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7F9C09" w14:textId="77777777" w:rsidR="00C04886" w:rsidRPr="009805A7" w:rsidRDefault="00C04886" w:rsidP="00C04886">
      <w:pPr>
        <w:pStyle w:val="lfej"/>
        <w:jc w:val="right"/>
        <w:rPr>
          <w:rFonts w:ascii="Lucida Grande" w:hAnsi="Lucida Grande"/>
        </w:rPr>
      </w:pPr>
      <w:r>
        <w:rPr>
          <w:noProof/>
          <w:lang w:val="hu-HU" w:eastAsia="hu-HU"/>
        </w:rPr>
        <w:drawing>
          <wp:anchor distT="0" distB="0" distL="114300" distR="114300" simplePos="0" relativeHeight="251675648" behindDoc="1" locked="0" layoutInCell="1" allowOverlap="1" wp14:anchorId="0677EF57" wp14:editId="4225A057">
            <wp:simplePos x="0" y="0"/>
            <wp:positionH relativeFrom="column">
              <wp:posOffset>0</wp:posOffset>
            </wp:positionH>
            <wp:positionV relativeFrom="paragraph">
              <wp:posOffset>0</wp:posOffset>
            </wp:positionV>
            <wp:extent cx="1275398" cy="850265"/>
            <wp:effectExtent l="0" t="0" r="0" b="0"/>
            <wp:wrapNone/>
            <wp:docPr id="3" name="Picture 3" descr="Biche IV:Users:Valerie:All my files:NGO CSW Geneva:TF Beijing+20:logos (forum):NGO CSW Geneva logo 240x1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che IV:Users:Valerie:All my files:NGO CSW Geneva:TF Beijing+20:logos (forum):NGO CSW Geneva logo 240x16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5865" cy="850576"/>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b/>
          <w:color w:val="004586"/>
          <w:spacing w:val="6"/>
          <w:sz w:val="24"/>
        </w:rPr>
        <w:t>NGO Committee on the Status of Women, Geneva</w:t>
      </w:r>
    </w:p>
    <w:p w14:paraId="3291E3C1" w14:textId="77777777" w:rsidR="00C04886" w:rsidRDefault="00C04886" w:rsidP="00C04886">
      <w:pPr>
        <w:pStyle w:val="lfej"/>
        <w:jc w:val="right"/>
        <w:rPr>
          <w:b/>
          <w:color w:val="004586"/>
          <w:sz w:val="20"/>
          <w:lang w:val="fr-FR"/>
        </w:rPr>
      </w:pPr>
      <w:r w:rsidRPr="00FD4029">
        <w:rPr>
          <w:b/>
          <w:color w:val="004586"/>
          <w:sz w:val="20"/>
          <w:lang w:val="fr-FR"/>
        </w:rPr>
        <w:t>Les Amis du Comité ONG de la Condition de la Femme, Genève</w:t>
      </w:r>
    </w:p>
    <w:p w14:paraId="21DB3ED4" w14:textId="77777777" w:rsidR="00C04886" w:rsidRPr="00BD3F52" w:rsidRDefault="00C04886" w:rsidP="00C04886">
      <w:pPr>
        <w:rPr>
          <w:rFonts w:ascii="Avenir Next Condensed Medium" w:eastAsia="Arial Unicode MS" w:hAnsi="Avenir Next Condensed Medium" w:cs="Arial Unicode MS"/>
          <w:noProof/>
          <w:color w:val="1135A5"/>
        </w:rPr>
      </w:pPr>
    </w:p>
    <w:p w14:paraId="73060B14" w14:textId="77777777" w:rsidR="00C04886" w:rsidRDefault="00C04886" w:rsidP="00C04886">
      <w:pPr>
        <w:ind w:left="5897"/>
        <w:jc w:val="center"/>
        <w:rPr>
          <w:rFonts w:ascii="Avenir Next Condensed Demi Bold" w:eastAsia="Arial Unicode MS" w:hAnsi="Avenir Next Condensed Demi Bold" w:cs="Arial Unicode MS"/>
          <w:noProof/>
          <w:color w:val="1F497D" w:themeColor="text2"/>
          <w:sz w:val="40"/>
          <w:szCs w:val="40"/>
        </w:rPr>
      </w:pPr>
      <w:r w:rsidRPr="00637A98">
        <w:rPr>
          <w:noProof/>
          <w:sz w:val="22"/>
          <w:szCs w:val="22"/>
          <w:lang w:val="hu-HU" w:eastAsia="hu-HU"/>
        </w:rPr>
        <w:drawing>
          <wp:anchor distT="0" distB="0" distL="114300" distR="114300" simplePos="0" relativeHeight="251676672" behindDoc="1" locked="0" layoutInCell="1" allowOverlap="1" wp14:anchorId="38850B3D" wp14:editId="630CF0A2">
            <wp:simplePos x="0" y="0"/>
            <wp:positionH relativeFrom="column">
              <wp:posOffset>2971800</wp:posOffset>
            </wp:positionH>
            <wp:positionV relativeFrom="paragraph">
              <wp:posOffset>22225</wp:posOffset>
            </wp:positionV>
            <wp:extent cx="796290" cy="914400"/>
            <wp:effectExtent l="0" t="0" r="0" b="0"/>
            <wp:wrapNone/>
            <wp:docPr id="6" name="Picture 6" descr=":::::::Desktop:8c6524888baf31e048bce044fc759bbdBeijing-PosterL.jpg"/>
            <wp:cNvGraphicFramePr/>
            <a:graphic xmlns:a="http://schemas.openxmlformats.org/drawingml/2006/main">
              <a:graphicData uri="http://schemas.openxmlformats.org/drawingml/2006/picture">
                <pic:pic xmlns:pic="http://schemas.openxmlformats.org/drawingml/2006/picture">
                  <pic:nvPicPr>
                    <pic:cNvPr id="0" name="Image 3" descr=":::::::Desktop:8c6524888baf31e048bce044fc759bbdBeijing-PosterL.jpg"/>
                    <pic:cNvPicPr/>
                  </pic:nvPicPr>
                  <pic:blipFill rotWithShape="1">
                    <a:blip r:embed="rId9">
                      <a:extLst>
                        <a:ext uri="{28A0092B-C50C-407E-A947-70E740481C1C}">
                          <a14:useLocalDpi xmlns:a14="http://schemas.microsoft.com/office/drawing/2010/main" val="0"/>
                        </a:ext>
                      </a:extLst>
                    </a:blip>
                    <a:srcRect t="7023"/>
                    <a:stretch/>
                  </pic:blipFill>
                  <pic:spPr bwMode="auto">
                    <a:xfrm>
                      <a:off x="0" y="0"/>
                      <a:ext cx="796290" cy="9144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Pr="00637A98">
        <w:rPr>
          <w:rFonts w:ascii="Avenir Next Condensed Demi Bold" w:eastAsia="Arial Unicode MS" w:hAnsi="Avenir Next Condensed Demi Bold" w:cs="Arial Unicode MS"/>
          <w:noProof/>
          <w:color w:val="1F497D" w:themeColor="text2"/>
          <w:spacing w:val="10"/>
          <w:sz w:val="22"/>
          <w:szCs w:val="22"/>
        </w:rPr>
        <w:t>Geneva NGO FORUM - Beijing+20</w:t>
      </w:r>
      <w:r w:rsidRPr="00165E6D">
        <w:rPr>
          <w:rFonts w:ascii="Avenir Next Condensed Demi Bold" w:eastAsia="Arial Unicode MS" w:hAnsi="Avenir Next Condensed Demi Bold" w:cs="Arial Unicode MS"/>
          <w:noProof/>
          <w:color w:val="1F497D" w:themeColor="text2"/>
          <w:sz w:val="40"/>
          <w:szCs w:val="40"/>
        </w:rPr>
        <w:br/>
      </w:r>
      <w:r w:rsidRPr="00637A98">
        <w:rPr>
          <w:rFonts w:ascii="Avenir Next Condensed Demi Bold" w:eastAsia="Arial Unicode MS" w:hAnsi="Avenir Next Condensed Demi Bold" w:cs="Arial Unicode MS"/>
          <w:noProof/>
          <w:color w:val="1F497D" w:themeColor="text2"/>
          <w:spacing w:val="40"/>
        </w:rPr>
        <w:t>UN ECE Regional Review</w:t>
      </w:r>
    </w:p>
    <w:p w14:paraId="49E3E3B8" w14:textId="77777777" w:rsidR="00C04886" w:rsidRDefault="00C04886" w:rsidP="00C04886">
      <w:pPr>
        <w:ind w:left="5897"/>
        <w:jc w:val="center"/>
        <w:rPr>
          <w:rFonts w:ascii="Avenir Next Condensed Demi Bold" w:eastAsia="Arial Unicode MS" w:hAnsi="Avenir Next Condensed Demi Bold" w:cs="Arial Unicode MS"/>
          <w:noProof/>
          <w:color w:val="1F497D" w:themeColor="text2"/>
          <w:sz w:val="40"/>
          <w:szCs w:val="40"/>
        </w:rPr>
      </w:pPr>
      <w:r w:rsidRPr="00BD3F52">
        <w:rPr>
          <w:rFonts w:ascii="Avenir Next Condensed Medium" w:eastAsia="Arial Unicode MS" w:hAnsi="Avenir Next Condensed Medium" w:cs="Arial Unicode MS"/>
          <w:noProof/>
          <w:color w:val="1F497D" w:themeColor="text2"/>
          <w:sz w:val="22"/>
          <w:szCs w:val="22"/>
        </w:rPr>
        <w:t>3-5 November, 201</w:t>
      </w:r>
      <w:r>
        <w:rPr>
          <w:rFonts w:ascii="Avenir Next Condensed Medium" w:eastAsia="Arial Unicode MS" w:hAnsi="Avenir Next Condensed Medium" w:cs="Arial Unicode MS"/>
          <w:noProof/>
          <w:color w:val="1F497D" w:themeColor="text2"/>
          <w:sz w:val="22"/>
          <w:szCs w:val="22"/>
        </w:rPr>
        <w:t>4</w:t>
      </w:r>
    </w:p>
    <w:p w14:paraId="46A3E196" w14:textId="77777777" w:rsidR="00C04886" w:rsidRPr="00637A98" w:rsidRDefault="00C04886" w:rsidP="00C04886">
      <w:pPr>
        <w:ind w:left="5897"/>
        <w:jc w:val="center"/>
        <w:rPr>
          <w:rFonts w:ascii="Avenir Next Condensed Demi Bold" w:eastAsia="Arial Unicode MS" w:hAnsi="Avenir Next Condensed Demi Bold" w:cs="Arial Unicode MS"/>
          <w:noProof/>
          <w:color w:val="1F497D" w:themeColor="text2"/>
          <w:sz w:val="18"/>
          <w:szCs w:val="18"/>
        </w:rPr>
      </w:pPr>
      <w:r w:rsidRPr="00637A98">
        <w:rPr>
          <w:rFonts w:ascii="Avenir Next Condensed Medium" w:eastAsia="Arial Unicode MS" w:hAnsi="Avenir Next Condensed Medium" w:cs="Arial Unicode MS"/>
          <w:noProof/>
          <w:color w:val="1F497D" w:themeColor="text2"/>
          <w:sz w:val="18"/>
          <w:szCs w:val="18"/>
        </w:rPr>
        <w:t>Palais des Nations - Geneva, Switzerland</w:t>
      </w:r>
    </w:p>
    <w:p w14:paraId="1275DC59" w14:textId="02787004" w:rsidR="00FB5AB0" w:rsidRPr="00C04886" w:rsidRDefault="00C04886" w:rsidP="00C04886">
      <w:pPr>
        <w:ind w:left="5897"/>
        <w:jc w:val="center"/>
        <w:rPr>
          <w:rFonts w:ascii="Avenir Next Condensed Medium" w:hAnsi="Avenir Next Condensed Medium"/>
          <w:noProof/>
          <w:color w:val="1F497D" w:themeColor="text2"/>
          <w:spacing w:val="-10"/>
          <w:lang w:eastAsia="fr-FR"/>
        </w:rPr>
      </w:pPr>
      <w:r w:rsidRPr="00637A98">
        <w:rPr>
          <w:rFonts w:ascii="Avenir Next Condensed Medium" w:hAnsi="Avenir Next Condensed Medium"/>
          <w:noProof/>
          <w:color w:val="E36C0A" w:themeColor="accent6" w:themeShade="BF"/>
          <w:spacing w:val="-10"/>
          <w:lang w:eastAsia="fr-FR"/>
        </w:rPr>
        <w:t>act |</w:t>
      </w:r>
      <w:r w:rsidRPr="00637A98">
        <w:rPr>
          <w:rFonts w:ascii="Avenir Next Condensed Medium" w:hAnsi="Avenir Next Condensed Medium"/>
          <w:noProof/>
          <w:color w:val="F79646" w:themeColor="accent6"/>
          <w:spacing w:val="-10"/>
          <w:lang w:eastAsia="fr-FR"/>
        </w:rPr>
        <w:t xml:space="preserve"> </w:t>
      </w:r>
      <w:r w:rsidRPr="00637A98">
        <w:rPr>
          <w:rFonts w:ascii="Avenir Next Condensed Medium" w:hAnsi="Avenir Next Condensed Medium"/>
          <w:noProof/>
          <w:color w:val="C00954"/>
          <w:spacing w:val="-10"/>
          <w:lang w:eastAsia="fr-FR"/>
        </w:rPr>
        <w:t>advance</w:t>
      </w:r>
      <w:r w:rsidRPr="00637A98">
        <w:rPr>
          <w:rFonts w:ascii="Avenir Next Condensed Medium" w:hAnsi="Avenir Next Condensed Medium"/>
          <w:noProof/>
          <w:color w:val="F79646" w:themeColor="accent6"/>
          <w:spacing w:val="-10"/>
          <w:lang w:eastAsia="fr-FR"/>
        </w:rPr>
        <w:t xml:space="preserve"> | </w:t>
      </w:r>
      <w:r w:rsidRPr="00637A98">
        <w:rPr>
          <w:rFonts w:ascii="Avenir Next Condensed Medium" w:hAnsi="Avenir Next Condensed Medium"/>
          <w:noProof/>
          <w:color w:val="29AF1F"/>
          <w:spacing w:val="-10"/>
          <w:lang w:eastAsia="fr-FR"/>
        </w:rPr>
        <w:t>achieve</w:t>
      </w:r>
      <w:r w:rsidRPr="00637A98">
        <w:rPr>
          <w:rFonts w:ascii="Avenir Next Condensed Medium" w:hAnsi="Avenir Next Condensed Medium"/>
          <w:noProof/>
          <w:color w:val="F79646" w:themeColor="accent6"/>
          <w:spacing w:val="-10"/>
          <w:lang w:eastAsia="fr-FR"/>
        </w:rPr>
        <w:t xml:space="preserve"> | </w:t>
      </w:r>
      <w:r w:rsidRPr="00637A98">
        <w:rPr>
          <w:rFonts w:ascii="Avenir Next Condensed Medium" w:hAnsi="Avenir Next Condensed Medium"/>
          <w:noProof/>
          <w:color w:val="1F497D" w:themeColor="text2"/>
          <w:spacing w:val="-10"/>
          <w:lang w:eastAsia="fr-FR"/>
        </w:rPr>
        <w:t>women's rights</w:t>
      </w:r>
    </w:p>
    <w:p w14:paraId="6F26AF71" w14:textId="3A2577C4" w:rsidR="007740F1" w:rsidRPr="007740F1" w:rsidRDefault="007740F1" w:rsidP="007740F1">
      <w:pPr>
        <w:pBdr>
          <w:top w:val="single" w:sz="4" w:space="1" w:color="auto"/>
        </w:pBdr>
        <w:jc w:val="center"/>
        <w:rPr>
          <w:rFonts w:asciiTheme="majorHAnsi" w:hAnsiTheme="majorHAnsi"/>
          <w:b/>
          <w:color w:val="1F497D" w:themeColor="text2"/>
          <w:sz w:val="16"/>
          <w:szCs w:val="16"/>
        </w:rPr>
      </w:pPr>
      <w:r w:rsidRPr="007740F1">
        <w:rPr>
          <w:rFonts w:asciiTheme="majorHAnsi" w:hAnsiTheme="majorHAnsi"/>
          <w:b/>
          <w:color w:val="1F497D" w:themeColor="text2"/>
          <w:sz w:val="16"/>
          <w:szCs w:val="16"/>
        </w:rPr>
        <w:t xml:space="preserve"> </w:t>
      </w:r>
    </w:p>
    <w:p w14:paraId="78CCE245" w14:textId="5B7751B0" w:rsidR="00FB5AB0" w:rsidRDefault="00562C1A" w:rsidP="007740F1">
      <w:pPr>
        <w:pBdr>
          <w:top w:val="single" w:sz="4" w:space="1" w:color="auto"/>
        </w:pBdr>
        <w:jc w:val="center"/>
        <w:rPr>
          <w:rFonts w:asciiTheme="majorHAnsi" w:hAnsiTheme="majorHAnsi"/>
          <w:b/>
          <w:color w:val="1F497D" w:themeColor="text2"/>
          <w:sz w:val="28"/>
          <w:szCs w:val="28"/>
        </w:rPr>
      </w:pPr>
      <w:r>
        <w:rPr>
          <w:rFonts w:asciiTheme="majorHAnsi" w:hAnsiTheme="majorHAnsi"/>
          <w:b/>
          <w:color w:val="1F497D" w:themeColor="text2"/>
          <w:sz w:val="28"/>
          <w:szCs w:val="28"/>
        </w:rPr>
        <w:t xml:space="preserve">Additional </w:t>
      </w:r>
      <w:r w:rsidR="00FB5AB0" w:rsidRPr="00E5187B">
        <w:rPr>
          <w:rFonts w:asciiTheme="majorHAnsi" w:hAnsiTheme="majorHAnsi"/>
          <w:b/>
          <w:color w:val="1F497D" w:themeColor="text2"/>
          <w:sz w:val="28"/>
          <w:szCs w:val="28"/>
        </w:rPr>
        <w:t>Interactive Roundtable</w:t>
      </w:r>
      <w:r w:rsidR="00FB5AB0">
        <w:rPr>
          <w:rFonts w:asciiTheme="majorHAnsi" w:hAnsiTheme="majorHAnsi"/>
          <w:b/>
          <w:color w:val="1F497D" w:themeColor="text2"/>
          <w:sz w:val="28"/>
          <w:szCs w:val="28"/>
        </w:rPr>
        <w:t xml:space="preserve"> </w:t>
      </w:r>
      <w:r w:rsidR="000244D8">
        <w:rPr>
          <w:rFonts w:asciiTheme="majorHAnsi" w:hAnsiTheme="majorHAnsi"/>
          <w:b/>
          <w:color w:val="1F497D" w:themeColor="text2"/>
          <w:sz w:val="28"/>
          <w:szCs w:val="28"/>
        </w:rPr>
        <w:t>(cross-cutting issue)</w:t>
      </w:r>
    </w:p>
    <w:p w14:paraId="67117324" w14:textId="77777777" w:rsidR="00FB5AB0" w:rsidRPr="008825FF" w:rsidRDefault="00FB5AB0" w:rsidP="00FB5AB0">
      <w:pPr>
        <w:jc w:val="center"/>
        <w:rPr>
          <w:rFonts w:asciiTheme="majorHAnsi" w:hAnsiTheme="majorHAnsi"/>
          <w:b/>
          <w:color w:val="FF6600"/>
          <w:sz w:val="8"/>
          <w:szCs w:val="8"/>
        </w:rPr>
      </w:pPr>
    </w:p>
    <w:p w14:paraId="237B1282" w14:textId="4D3B1022" w:rsidR="00FB5AB0" w:rsidRPr="008825FF" w:rsidRDefault="00F650CB" w:rsidP="00FB5AB0">
      <w:pPr>
        <w:jc w:val="center"/>
        <w:rPr>
          <w:rFonts w:asciiTheme="majorHAnsi" w:hAnsiTheme="majorHAnsi"/>
          <w:b/>
          <w:color w:val="E36C0A" w:themeColor="accent6" w:themeShade="BF"/>
          <w:sz w:val="36"/>
          <w:szCs w:val="36"/>
        </w:rPr>
      </w:pPr>
      <w:r>
        <w:rPr>
          <w:rFonts w:asciiTheme="majorHAnsi" w:hAnsiTheme="majorHAnsi"/>
          <w:b/>
          <w:color w:val="E36C0A" w:themeColor="accent6" w:themeShade="BF"/>
          <w:sz w:val="36"/>
          <w:szCs w:val="36"/>
        </w:rPr>
        <w:t>iii</w:t>
      </w:r>
      <w:r w:rsidR="007740F1">
        <w:rPr>
          <w:rFonts w:asciiTheme="majorHAnsi" w:hAnsiTheme="majorHAnsi"/>
          <w:b/>
          <w:color w:val="E36C0A" w:themeColor="accent6" w:themeShade="BF"/>
          <w:sz w:val="36"/>
          <w:szCs w:val="36"/>
        </w:rPr>
        <w:t>)</w:t>
      </w:r>
      <w:r w:rsidR="00FB5AB0" w:rsidRPr="008825FF">
        <w:rPr>
          <w:rFonts w:asciiTheme="majorHAnsi" w:hAnsiTheme="majorHAnsi"/>
          <w:b/>
          <w:color w:val="E36C0A" w:themeColor="accent6" w:themeShade="BF"/>
          <w:sz w:val="36"/>
          <w:szCs w:val="36"/>
        </w:rPr>
        <w:t xml:space="preserve"> </w:t>
      </w:r>
      <w:r w:rsidR="00FB5AB0">
        <w:rPr>
          <w:rFonts w:asciiTheme="majorHAnsi" w:hAnsiTheme="majorHAnsi"/>
          <w:b/>
          <w:color w:val="E36C0A" w:themeColor="accent6" w:themeShade="BF"/>
          <w:sz w:val="36"/>
          <w:szCs w:val="36"/>
        </w:rPr>
        <w:t xml:space="preserve">Women and Ageing – Older Women Count </w:t>
      </w:r>
    </w:p>
    <w:p w14:paraId="4381C451" w14:textId="77777777" w:rsidR="00FB5AB0" w:rsidRPr="008825FF" w:rsidRDefault="00FB5AB0" w:rsidP="00FB5AB0">
      <w:pPr>
        <w:jc w:val="center"/>
        <w:rPr>
          <w:rFonts w:asciiTheme="majorHAnsi" w:hAnsiTheme="majorHAnsi"/>
          <w:b/>
          <w:color w:val="FF6600"/>
          <w:sz w:val="8"/>
          <w:szCs w:val="8"/>
        </w:rPr>
      </w:pPr>
    </w:p>
    <w:p w14:paraId="64552F04" w14:textId="0288C57F" w:rsidR="00FB5AB0" w:rsidRPr="00C04886" w:rsidRDefault="00FB5AB0" w:rsidP="00FB5AB0">
      <w:pPr>
        <w:jc w:val="center"/>
        <w:rPr>
          <w:rFonts w:asciiTheme="majorHAnsi" w:hAnsiTheme="majorHAnsi"/>
          <w:b/>
          <w:color w:val="1F497D" w:themeColor="text2"/>
        </w:rPr>
      </w:pPr>
      <w:r w:rsidRPr="00C04886">
        <w:rPr>
          <w:rFonts w:asciiTheme="majorHAnsi" w:hAnsiTheme="majorHAnsi"/>
          <w:b/>
          <w:color w:val="1F497D" w:themeColor="text2"/>
        </w:rPr>
        <w:t>Tuesday, 4 November 2014, 11:30 - 13:00</w:t>
      </w:r>
    </w:p>
    <w:p w14:paraId="32F99342" w14:textId="77777777" w:rsidR="00FB5AB0" w:rsidRPr="00C04886" w:rsidRDefault="00FB5AB0" w:rsidP="00FB5AB0">
      <w:pPr>
        <w:jc w:val="center"/>
        <w:rPr>
          <w:rFonts w:asciiTheme="majorHAnsi" w:hAnsiTheme="majorHAnsi"/>
          <w:b/>
          <w:color w:val="1F497D" w:themeColor="text2"/>
        </w:rPr>
      </w:pPr>
      <w:proofErr w:type="spellStart"/>
      <w:r w:rsidRPr="00C04886">
        <w:rPr>
          <w:rFonts w:asciiTheme="majorHAnsi" w:hAnsiTheme="majorHAnsi"/>
          <w:b/>
          <w:color w:val="1F497D" w:themeColor="text2"/>
        </w:rPr>
        <w:t>Palais</w:t>
      </w:r>
      <w:proofErr w:type="spellEnd"/>
      <w:r w:rsidRPr="00C04886">
        <w:rPr>
          <w:rFonts w:asciiTheme="majorHAnsi" w:hAnsiTheme="majorHAnsi"/>
          <w:b/>
          <w:color w:val="1F497D" w:themeColor="text2"/>
        </w:rPr>
        <w:t xml:space="preserve"> des Nations Geneva, Room XI</w:t>
      </w:r>
    </w:p>
    <w:p w14:paraId="4E59A41B" w14:textId="77777777" w:rsidR="00C71932" w:rsidRPr="00C04886" w:rsidRDefault="00C71932" w:rsidP="00512056">
      <w:pPr>
        <w:ind w:left="-720" w:right="-270"/>
        <w:jc w:val="both"/>
        <w:rPr>
          <w:rFonts w:asciiTheme="majorHAnsi" w:hAnsiTheme="majorHAnsi"/>
          <w:b/>
          <w:i/>
          <w:color w:val="1F497D" w:themeColor="text2"/>
          <w:sz w:val="16"/>
          <w:szCs w:val="16"/>
        </w:rPr>
      </w:pPr>
    </w:p>
    <w:p w14:paraId="265886AC" w14:textId="1BA02D38" w:rsidR="00865147" w:rsidRPr="00C04886" w:rsidRDefault="00512056" w:rsidP="007740F1">
      <w:pPr>
        <w:pBdr>
          <w:top w:val="single" w:sz="4" w:space="1" w:color="auto"/>
          <w:left w:val="single" w:sz="4" w:space="4" w:color="auto"/>
          <w:bottom w:val="single" w:sz="4" w:space="1" w:color="auto"/>
          <w:right w:val="single" w:sz="4" w:space="4" w:color="auto"/>
        </w:pBdr>
        <w:ind w:right="-274"/>
        <w:jc w:val="both"/>
        <w:rPr>
          <w:rFonts w:ascii="Calibri" w:hAnsi="Calibri"/>
          <w:color w:val="1F497D" w:themeColor="text2"/>
          <w:sz w:val="20"/>
          <w:szCs w:val="20"/>
        </w:rPr>
      </w:pPr>
      <w:r w:rsidRPr="00C04886">
        <w:rPr>
          <w:rFonts w:ascii="Calibri" w:hAnsi="Calibri"/>
          <w:b/>
          <w:color w:val="1F497D" w:themeColor="text2"/>
          <w:sz w:val="20"/>
          <w:szCs w:val="20"/>
        </w:rPr>
        <w:t>Introduction:</w:t>
      </w:r>
      <w:r w:rsidRPr="00C04886">
        <w:rPr>
          <w:rFonts w:ascii="Calibri" w:hAnsi="Calibri"/>
          <w:color w:val="1F497D" w:themeColor="text2"/>
          <w:sz w:val="20"/>
          <w:szCs w:val="20"/>
        </w:rPr>
        <w:t xml:space="preserve"> Population ageing is one of most significant global trends of the 21st century. However, ageism continues to be tolerated. Older women are more likely than men to live alone and less likely to have access to employment.  Women suffer cumulative multiple forms of discrimination and violence throughout their entire lif</w:t>
      </w:r>
      <w:r w:rsidR="00A90ED8" w:rsidRPr="00C04886">
        <w:rPr>
          <w:rFonts w:ascii="Calibri" w:hAnsi="Calibri"/>
          <w:color w:val="1F497D" w:themeColor="text2"/>
          <w:sz w:val="20"/>
          <w:szCs w:val="20"/>
        </w:rPr>
        <w:t xml:space="preserve">e course. The Beijing Platform </w:t>
      </w:r>
      <w:r w:rsidRPr="00C04886">
        <w:rPr>
          <w:rFonts w:ascii="Calibri" w:hAnsi="Calibri"/>
          <w:color w:val="1F497D" w:themeColor="text2"/>
          <w:sz w:val="20"/>
          <w:szCs w:val="20"/>
        </w:rPr>
        <w:t>f</w:t>
      </w:r>
      <w:r w:rsidR="00A90ED8" w:rsidRPr="00C04886">
        <w:rPr>
          <w:rFonts w:ascii="Calibri" w:hAnsi="Calibri"/>
          <w:color w:val="1F497D" w:themeColor="text2"/>
          <w:sz w:val="20"/>
          <w:szCs w:val="20"/>
        </w:rPr>
        <w:t>or</w:t>
      </w:r>
      <w:r w:rsidRPr="00C04886">
        <w:rPr>
          <w:rFonts w:ascii="Calibri" w:hAnsi="Calibri"/>
          <w:color w:val="1F497D" w:themeColor="text2"/>
          <w:sz w:val="20"/>
          <w:szCs w:val="20"/>
        </w:rPr>
        <w:t xml:space="preserve"> Action recognized the impact of age discrimination and made recommendations for government action in som</w:t>
      </w:r>
      <w:r w:rsidR="00E60880" w:rsidRPr="00C04886">
        <w:rPr>
          <w:rFonts w:ascii="Calibri" w:hAnsi="Calibri"/>
          <w:color w:val="1F497D" w:themeColor="text2"/>
          <w:sz w:val="20"/>
          <w:szCs w:val="20"/>
        </w:rPr>
        <w:t xml:space="preserve">e areas affecting older women. </w:t>
      </w:r>
      <w:r w:rsidRPr="00C04886">
        <w:rPr>
          <w:rFonts w:ascii="Calibri" w:hAnsi="Calibri"/>
          <w:color w:val="1F497D" w:themeColor="text2"/>
          <w:sz w:val="20"/>
          <w:szCs w:val="20"/>
        </w:rPr>
        <w:t xml:space="preserve">To what extent have these actions been implemented? Are older women and population ageing priorities for future action? </w:t>
      </w:r>
    </w:p>
    <w:p w14:paraId="363FDE5B" w14:textId="57CF55C6" w:rsidR="00512056" w:rsidRPr="00C04886" w:rsidRDefault="00512056" w:rsidP="007740F1">
      <w:pPr>
        <w:pBdr>
          <w:top w:val="single" w:sz="4" w:space="1" w:color="auto"/>
          <w:left w:val="single" w:sz="4" w:space="4" w:color="auto"/>
          <w:bottom w:val="single" w:sz="4" w:space="1" w:color="auto"/>
          <w:right w:val="single" w:sz="4" w:space="4" w:color="auto"/>
        </w:pBdr>
        <w:ind w:right="-274"/>
        <w:jc w:val="both"/>
        <w:rPr>
          <w:rFonts w:ascii="Calibri" w:hAnsi="Calibri"/>
          <w:color w:val="1F497D" w:themeColor="text2"/>
          <w:sz w:val="20"/>
          <w:szCs w:val="20"/>
        </w:rPr>
      </w:pPr>
      <w:r w:rsidRPr="00C04886">
        <w:rPr>
          <w:rFonts w:ascii="Calibri" w:hAnsi="Calibri"/>
          <w:b/>
          <w:color w:val="1F497D" w:themeColor="text2"/>
          <w:sz w:val="20"/>
          <w:szCs w:val="20"/>
        </w:rPr>
        <w:t>Objective:</w:t>
      </w:r>
      <w:r w:rsidRPr="00C04886">
        <w:rPr>
          <w:rFonts w:ascii="Calibri" w:hAnsi="Calibri"/>
          <w:color w:val="1F497D" w:themeColor="text2"/>
          <w:sz w:val="20"/>
          <w:szCs w:val="20"/>
        </w:rPr>
        <w:t xml:space="preserve"> This round table will</w:t>
      </w:r>
      <w:r w:rsidRPr="00C04886">
        <w:rPr>
          <w:rFonts w:ascii="Calibri" w:hAnsi="Calibri"/>
          <w:b/>
          <w:color w:val="1F497D" w:themeColor="text2"/>
          <w:sz w:val="20"/>
          <w:szCs w:val="20"/>
        </w:rPr>
        <w:t xml:space="preserve"> </w:t>
      </w:r>
      <w:r w:rsidRPr="00C04886">
        <w:rPr>
          <w:rFonts w:ascii="Calibri" w:hAnsi="Calibri"/>
          <w:color w:val="1F497D" w:themeColor="text2"/>
          <w:sz w:val="20"/>
          <w:szCs w:val="20"/>
        </w:rPr>
        <w:t xml:space="preserve">attempt to answer these questions presenting a review of the </w:t>
      </w:r>
      <w:proofErr w:type="spellStart"/>
      <w:r w:rsidRPr="00C04886">
        <w:rPr>
          <w:rFonts w:ascii="Calibri" w:hAnsi="Calibri"/>
          <w:color w:val="1F497D" w:themeColor="text2"/>
          <w:sz w:val="20"/>
          <w:szCs w:val="20"/>
        </w:rPr>
        <w:t>UNECE</w:t>
      </w:r>
      <w:proofErr w:type="spellEnd"/>
      <w:r w:rsidRPr="00C04886">
        <w:rPr>
          <w:rFonts w:ascii="Calibri" w:hAnsi="Calibri"/>
          <w:color w:val="1F497D" w:themeColor="text2"/>
          <w:sz w:val="20"/>
          <w:szCs w:val="20"/>
        </w:rPr>
        <w:t xml:space="preserve"> country reports to the Beijing + 20 process with regard to older women.  Special focus will be given to the are</w:t>
      </w:r>
      <w:r w:rsidR="00B71EC2" w:rsidRPr="00C04886">
        <w:rPr>
          <w:rFonts w:ascii="Calibri" w:hAnsi="Calibri"/>
          <w:color w:val="1F497D" w:themeColor="text2"/>
          <w:sz w:val="20"/>
          <w:szCs w:val="20"/>
        </w:rPr>
        <w:t>as where the Beijing Platform for</w:t>
      </w:r>
      <w:r w:rsidRPr="00C04886">
        <w:rPr>
          <w:rFonts w:ascii="Calibri" w:hAnsi="Calibri"/>
          <w:color w:val="1F497D" w:themeColor="text2"/>
          <w:sz w:val="20"/>
          <w:szCs w:val="20"/>
        </w:rPr>
        <w:t xml:space="preserve"> Action did not specifically mention older women: women and the media, women in power and decision-making, institutional mechanisms for the advancement of women, women and the environment and human rights of women.  The expected outcome is a set of concrete recommendations for action on older women to feed the </w:t>
      </w:r>
      <w:proofErr w:type="spellStart"/>
      <w:r w:rsidRPr="00C04886">
        <w:rPr>
          <w:rFonts w:ascii="Calibri" w:hAnsi="Calibri"/>
          <w:color w:val="1F497D" w:themeColor="text2"/>
          <w:sz w:val="20"/>
          <w:szCs w:val="20"/>
        </w:rPr>
        <w:t>UNECE</w:t>
      </w:r>
      <w:proofErr w:type="spellEnd"/>
      <w:r w:rsidRPr="00C04886">
        <w:rPr>
          <w:rFonts w:ascii="Calibri" w:hAnsi="Calibri"/>
          <w:color w:val="1F497D" w:themeColor="text2"/>
          <w:sz w:val="20"/>
          <w:szCs w:val="20"/>
        </w:rPr>
        <w:t xml:space="preserve"> process of Beijing +20 and for the UN Women global report.</w:t>
      </w:r>
    </w:p>
    <w:p w14:paraId="092D99A3" w14:textId="77777777" w:rsidR="00103866" w:rsidRPr="00C04886" w:rsidRDefault="00103866" w:rsidP="00512056">
      <w:pPr>
        <w:ind w:left="-720"/>
        <w:jc w:val="both"/>
        <w:rPr>
          <w:rFonts w:asciiTheme="majorHAnsi" w:hAnsiTheme="majorHAnsi"/>
          <w:color w:val="1F497D" w:themeColor="text2"/>
          <w:sz w:val="16"/>
          <w:szCs w:val="16"/>
        </w:rPr>
      </w:pPr>
    </w:p>
    <w:p w14:paraId="478CD845" w14:textId="083F0E98" w:rsidR="009A4EA6" w:rsidRPr="00C04886" w:rsidRDefault="00B71929" w:rsidP="00582ECB">
      <w:pPr>
        <w:ind w:left="2600" w:hanging="2600"/>
        <w:rPr>
          <w:rFonts w:asciiTheme="majorHAnsi" w:hAnsiTheme="majorHAnsi"/>
          <w:color w:val="1F497D" w:themeColor="text2"/>
          <w:sz w:val="20"/>
          <w:szCs w:val="20"/>
        </w:rPr>
      </w:pPr>
      <w:r w:rsidRPr="00C04886">
        <w:rPr>
          <w:rFonts w:asciiTheme="majorHAnsi" w:hAnsiTheme="majorHAnsi"/>
          <w:color w:val="1F497D" w:themeColor="text2"/>
          <w:sz w:val="20"/>
          <w:szCs w:val="20"/>
        </w:rPr>
        <w:t>Co-c</w:t>
      </w:r>
      <w:r w:rsidR="00FB5263" w:rsidRPr="00C04886">
        <w:rPr>
          <w:rFonts w:asciiTheme="majorHAnsi" w:hAnsiTheme="majorHAnsi"/>
          <w:color w:val="1F497D" w:themeColor="text2"/>
          <w:sz w:val="20"/>
          <w:szCs w:val="20"/>
        </w:rPr>
        <w:t>onvener</w:t>
      </w:r>
      <w:r w:rsidR="00164EBF" w:rsidRPr="00C04886">
        <w:rPr>
          <w:rFonts w:asciiTheme="majorHAnsi" w:hAnsiTheme="majorHAnsi"/>
          <w:color w:val="1F497D" w:themeColor="text2"/>
          <w:sz w:val="20"/>
          <w:szCs w:val="20"/>
        </w:rPr>
        <w:t>s</w:t>
      </w:r>
      <w:r w:rsidR="007740F1" w:rsidRPr="00C04886">
        <w:rPr>
          <w:rFonts w:asciiTheme="majorHAnsi" w:hAnsiTheme="majorHAnsi"/>
          <w:color w:val="1F497D" w:themeColor="text2"/>
          <w:sz w:val="20"/>
          <w:szCs w:val="20"/>
        </w:rPr>
        <w:tab/>
      </w:r>
      <w:r w:rsidR="0027020D" w:rsidRPr="00C04886">
        <w:rPr>
          <w:rFonts w:asciiTheme="majorHAnsi" w:hAnsiTheme="majorHAnsi"/>
          <w:b/>
          <w:color w:val="1F497D" w:themeColor="text2"/>
          <w:sz w:val="20"/>
          <w:szCs w:val="20"/>
        </w:rPr>
        <w:t>S</w:t>
      </w:r>
      <w:r w:rsidR="00DC4949" w:rsidRPr="00C04886">
        <w:rPr>
          <w:rFonts w:asciiTheme="majorHAnsi" w:hAnsiTheme="majorHAnsi"/>
          <w:b/>
          <w:color w:val="1F497D" w:themeColor="text2"/>
          <w:sz w:val="20"/>
          <w:szCs w:val="20"/>
        </w:rPr>
        <w:t>i</w:t>
      </w:r>
      <w:r w:rsidR="0027020D" w:rsidRPr="00C04886">
        <w:rPr>
          <w:rFonts w:asciiTheme="majorHAnsi" w:hAnsiTheme="majorHAnsi"/>
          <w:b/>
          <w:color w:val="1F497D" w:themeColor="text2"/>
          <w:sz w:val="20"/>
          <w:szCs w:val="20"/>
        </w:rPr>
        <w:t>l</w:t>
      </w:r>
      <w:r w:rsidR="00DC4949" w:rsidRPr="00C04886">
        <w:rPr>
          <w:rFonts w:asciiTheme="majorHAnsi" w:hAnsiTheme="majorHAnsi"/>
          <w:b/>
          <w:color w:val="1F497D" w:themeColor="text2"/>
          <w:sz w:val="20"/>
          <w:szCs w:val="20"/>
        </w:rPr>
        <w:t xml:space="preserve">via </w:t>
      </w:r>
      <w:proofErr w:type="spellStart"/>
      <w:r w:rsidR="00DC4949" w:rsidRPr="00C04886">
        <w:rPr>
          <w:rFonts w:asciiTheme="majorHAnsi" w:hAnsiTheme="majorHAnsi"/>
          <w:b/>
          <w:color w:val="1F497D" w:themeColor="text2"/>
          <w:sz w:val="20"/>
          <w:szCs w:val="20"/>
        </w:rPr>
        <w:t>Perel</w:t>
      </w:r>
      <w:proofErr w:type="spellEnd"/>
      <w:r w:rsidR="00DC4949" w:rsidRPr="00C04886">
        <w:rPr>
          <w:rFonts w:asciiTheme="majorHAnsi" w:hAnsiTheme="majorHAnsi"/>
          <w:b/>
          <w:color w:val="1F497D" w:themeColor="text2"/>
          <w:sz w:val="20"/>
          <w:szCs w:val="20"/>
        </w:rPr>
        <w:t>-Levin</w:t>
      </w:r>
      <w:r w:rsidR="00DC4949" w:rsidRPr="00C04886">
        <w:rPr>
          <w:rFonts w:asciiTheme="majorHAnsi" w:hAnsiTheme="majorHAnsi"/>
          <w:color w:val="1F497D" w:themeColor="text2"/>
          <w:sz w:val="20"/>
          <w:szCs w:val="20"/>
        </w:rPr>
        <w:t xml:space="preserve">, </w:t>
      </w:r>
      <w:r w:rsidR="00582ECB" w:rsidRPr="00C04886">
        <w:rPr>
          <w:rFonts w:asciiTheme="majorHAnsi" w:hAnsiTheme="majorHAnsi"/>
          <w:color w:val="1F497D" w:themeColor="text2"/>
          <w:sz w:val="20"/>
          <w:szCs w:val="20"/>
        </w:rPr>
        <w:t>Switzerland</w:t>
      </w:r>
      <w:r w:rsidR="00A838A8" w:rsidRPr="00C04886">
        <w:rPr>
          <w:rFonts w:asciiTheme="majorHAnsi" w:hAnsiTheme="majorHAnsi"/>
          <w:color w:val="1F497D" w:themeColor="text2"/>
          <w:sz w:val="20"/>
          <w:szCs w:val="20"/>
        </w:rPr>
        <w:t xml:space="preserve">, UN Rep., </w:t>
      </w:r>
      <w:r w:rsidR="00512056" w:rsidRPr="00C04886">
        <w:rPr>
          <w:rFonts w:asciiTheme="majorHAnsi" w:hAnsiTheme="majorHAnsi"/>
          <w:color w:val="1F497D" w:themeColor="text2"/>
          <w:sz w:val="20"/>
          <w:szCs w:val="20"/>
        </w:rPr>
        <w:t>Int</w:t>
      </w:r>
      <w:r w:rsidR="002E2F66" w:rsidRPr="00C04886">
        <w:rPr>
          <w:rFonts w:asciiTheme="majorHAnsi" w:hAnsiTheme="majorHAnsi"/>
          <w:color w:val="1F497D" w:themeColor="text2"/>
          <w:sz w:val="20"/>
          <w:szCs w:val="20"/>
        </w:rPr>
        <w:t>ernational</w:t>
      </w:r>
      <w:r w:rsidR="00512056" w:rsidRPr="00C04886">
        <w:rPr>
          <w:rFonts w:asciiTheme="majorHAnsi" w:hAnsiTheme="majorHAnsi"/>
          <w:color w:val="1F497D" w:themeColor="text2"/>
          <w:sz w:val="20"/>
          <w:szCs w:val="20"/>
        </w:rPr>
        <w:t xml:space="preserve"> Longevity Centre Global Alliance (</w:t>
      </w:r>
      <w:proofErr w:type="spellStart"/>
      <w:r w:rsidR="00512056" w:rsidRPr="00C04886">
        <w:rPr>
          <w:rFonts w:asciiTheme="majorHAnsi" w:hAnsiTheme="majorHAnsi"/>
          <w:color w:val="1F497D" w:themeColor="text2"/>
          <w:sz w:val="20"/>
          <w:szCs w:val="20"/>
        </w:rPr>
        <w:t>ILC</w:t>
      </w:r>
      <w:proofErr w:type="spellEnd"/>
      <w:r w:rsidR="00512056" w:rsidRPr="00C04886">
        <w:rPr>
          <w:rFonts w:asciiTheme="majorHAnsi" w:hAnsiTheme="majorHAnsi"/>
          <w:color w:val="1F497D" w:themeColor="text2"/>
          <w:sz w:val="20"/>
          <w:szCs w:val="20"/>
        </w:rPr>
        <w:t xml:space="preserve"> GA)</w:t>
      </w:r>
    </w:p>
    <w:p w14:paraId="1549591B" w14:textId="12EC07C5" w:rsidR="00DC4949" w:rsidRPr="00C04886" w:rsidRDefault="0027020D" w:rsidP="002E2F66">
      <w:pPr>
        <w:ind w:left="2592" w:right="-540" w:firstLine="8"/>
        <w:rPr>
          <w:rFonts w:asciiTheme="majorHAnsi" w:hAnsiTheme="majorHAnsi"/>
          <w:color w:val="1F497D" w:themeColor="text2"/>
          <w:sz w:val="20"/>
          <w:szCs w:val="20"/>
        </w:rPr>
      </w:pPr>
      <w:r w:rsidRPr="00C04886">
        <w:rPr>
          <w:rFonts w:asciiTheme="majorHAnsi" w:hAnsiTheme="majorHAnsi"/>
          <w:b/>
          <w:color w:val="1F497D" w:themeColor="text2"/>
          <w:sz w:val="20"/>
          <w:szCs w:val="20"/>
        </w:rPr>
        <w:t xml:space="preserve">Ursula Barter </w:t>
      </w:r>
      <w:proofErr w:type="spellStart"/>
      <w:r w:rsidRPr="00C04886">
        <w:rPr>
          <w:rFonts w:asciiTheme="majorHAnsi" w:hAnsiTheme="majorHAnsi"/>
          <w:b/>
          <w:color w:val="1F497D" w:themeColor="text2"/>
          <w:sz w:val="20"/>
          <w:szCs w:val="20"/>
        </w:rPr>
        <w:t>Hemmerich</w:t>
      </w:r>
      <w:proofErr w:type="spellEnd"/>
      <w:r w:rsidR="00732B58" w:rsidRPr="00C04886">
        <w:rPr>
          <w:rFonts w:asciiTheme="majorHAnsi" w:hAnsiTheme="majorHAnsi"/>
          <w:color w:val="1F497D" w:themeColor="text2"/>
          <w:sz w:val="20"/>
          <w:szCs w:val="20"/>
        </w:rPr>
        <w:t xml:space="preserve">, </w:t>
      </w:r>
      <w:r w:rsidR="00582ECB" w:rsidRPr="00C04886">
        <w:rPr>
          <w:rFonts w:asciiTheme="majorHAnsi" w:hAnsiTheme="majorHAnsi"/>
          <w:color w:val="1F497D" w:themeColor="text2"/>
          <w:sz w:val="20"/>
          <w:szCs w:val="20"/>
        </w:rPr>
        <w:t>Switzerland</w:t>
      </w:r>
      <w:r w:rsidR="00A838A8" w:rsidRPr="00C04886">
        <w:rPr>
          <w:rFonts w:asciiTheme="majorHAnsi" w:hAnsiTheme="majorHAnsi"/>
          <w:color w:val="1F497D" w:themeColor="text2"/>
          <w:sz w:val="20"/>
          <w:szCs w:val="20"/>
        </w:rPr>
        <w:t>,</w:t>
      </w:r>
      <w:r w:rsidR="00FB690F" w:rsidRPr="00C04886">
        <w:rPr>
          <w:rFonts w:asciiTheme="majorHAnsi" w:hAnsiTheme="majorHAnsi"/>
          <w:b/>
          <w:color w:val="1F497D" w:themeColor="text2"/>
          <w:sz w:val="20"/>
          <w:szCs w:val="20"/>
        </w:rPr>
        <w:t xml:space="preserve"> </w:t>
      </w:r>
      <w:r w:rsidR="00B737BD" w:rsidRPr="00C04886">
        <w:rPr>
          <w:rFonts w:asciiTheme="majorHAnsi" w:hAnsiTheme="majorHAnsi"/>
          <w:color w:val="1F497D" w:themeColor="text2"/>
          <w:sz w:val="20"/>
          <w:szCs w:val="20"/>
        </w:rPr>
        <w:t>UN R</w:t>
      </w:r>
      <w:r w:rsidR="00732B58" w:rsidRPr="00C04886">
        <w:rPr>
          <w:rFonts w:asciiTheme="majorHAnsi" w:hAnsiTheme="majorHAnsi"/>
          <w:color w:val="1F497D" w:themeColor="text2"/>
          <w:sz w:val="20"/>
          <w:szCs w:val="20"/>
        </w:rPr>
        <w:t>ep</w:t>
      </w:r>
      <w:r w:rsidR="00FB690F" w:rsidRPr="00C04886">
        <w:rPr>
          <w:rFonts w:asciiTheme="majorHAnsi" w:hAnsiTheme="majorHAnsi"/>
          <w:color w:val="1F497D" w:themeColor="text2"/>
          <w:sz w:val="20"/>
          <w:szCs w:val="20"/>
        </w:rPr>
        <w:t>.</w:t>
      </w:r>
      <w:r w:rsidR="00A838A8" w:rsidRPr="00C04886">
        <w:rPr>
          <w:rFonts w:asciiTheme="majorHAnsi" w:hAnsiTheme="majorHAnsi"/>
          <w:b/>
          <w:color w:val="1F497D" w:themeColor="text2"/>
          <w:sz w:val="20"/>
          <w:szCs w:val="20"/>
        </w:rPr>
        <w:t xml:space="preserve">, </w:t>
      </w:r>
      <w:r w:rsidR="002E2F66" w:rsidRPr="00C04886">
        <w:rPr>
          <w:rFonts w:asciiTheme="majorHAnsi" w:hAnsiTheme="majorHAnsi"/>
          <w:color w:val="1F497D" w:themeColor="text2"/>
          <w:sz w:val="20"/>
          <w:szCs w:val="20"/>
        </w:rPr>
        <w:t>International</w:t>
      </w:r>
      <w:r w:rsidR="00FB690F" w:rsidRPr="00C04886">
        <w:rPr>
          <w:rFonts w:asciiTheme="majorHAnsi" w:hAnsiTheme="majorHAnsi"/>
          <w:color w:val="1F497D" w:themeColor="text2"/>
          <w:sz w:val="20"/>
          <w:szCs w:val="20"/>
        </w:rPr>
        <w:t xml:space="preserve"> Network for the </w:t>
      </w:r>
      <w:r w:rsidR="002E2F66" w:rsidRPr="00C04886">
        <w:rPr>
          <w:rFonts w:asciiTheme="majorHAnsi" w:hAnsiTheme="majorHAnsi"/>
          <w:color w:val="1F497D" w:themeColor="text2"/>
          <w:sz w:val="20"/>
          <w:szCs w:val="20"/>
        </w:rPr>
        <w:t xml:space="preserve">Prevention of </w:t>
      </w:r>
      <w:r w:rsidR="00FB690F" w:rsidRPr="00C04886">
        <w:rPr>
          <w:rFonts w:asciiTheme="majorHAnsi" w:hAnsiTheme="majorHAnsi"/>
          <w:color w:val="1F497D" w:themeColor="text2"/>
          <w:sz w:val="20"/>
          <w:szCs w:val="20"/>
        </w:rPr>
        <w:t>Elder Abuse (</w:t>
      </w:r>
      <w:proofErr w:type="spellStart"/>
      <w:r w:rsidR="00FB690F" w:rsidRPr="00C04886">
        <w:rPr>
          <w:rFonts w:asciiTheme="majorHAnsi" w:hAnsiTheme="majorHAnsi"/>
          <w:color w:val="1F497D" w:themeColor="text2"/>
          <w:sz w:val="20"/>
          <w:szCs w:val="20"/>
        </w:rPr>
        <w:t>INPEA</w:t>
      </w:r>
      <w:proofErr w:type="spellEnd"/>
      <w:r w:rsidR="00FB690F" w:rsidRPr="00C04886">
        <w:rPr>
          <w:rFonts w:asciiTheme="majorHAnsi" w:hAnsiTheme="majorHAnsi"/>
          <w:color w:val="1F497D" w:themeColor="text2"/>
          <w:sz w:val="20"/>
          <w:szCs w:val="20"/>
        </w:rPr>
        <w:t>)</w:t>
      </w:r>
      <w:r w:rsidR="00FB690F" w:rsidRPr="00C04886">
        <w:rPr>
          <w:rFonts w:asciiTheme="majorHAnsi" w:hAnsiTheme="majorHAnsi"/>
          <w:color w:val="1F497D" w:themeColor="text2"/>
          <w:sz w:val="16"/>
          <w:szCs w:val="16"/>
        </w:rPr>
        <w:t xml:space="preserve"> </w:t>
      </w:r>
    </w:p>
    <w:p w14:paraId="6A86DB50" w14:textId="77777777" w:rsidR="00A875AB" w:rsidRPr="00C04886" w:rsidRDefault="00A875AB" w:rsidP="007740F1">
      <w:pPr>
        <w:ind w:right="-540"/>
        <w:rPr>
          <w:rFonts w:asciiTheme="majorHAnsi" w:hAnsiTheme="majorHAnsi"/>
          <w:color w:val="1F497D" w:themeColor="text2"/>
          <w:sz w:val="16"/>
          <w:szCs w:val="16"/>
        </w:rPr>
      </w:pPr>
    </w:p>
    <w:p w14:paraId="120088BD" w14:textId="1409E3A7" w:rsidR="00166C63" w:rsidRPr="00C04886" w:rsidRDefault="008A33E5" w:rsidP="007740F1">
      <w:pPr>
        <w:rPr>
          <w:rFonts w:asciiTheme="majorHAnsi" w:hAnsiTheme="majorHAnsi"/>
          <w:color w:val="1F497D" w:themeColor="text2"/>
          <w:sz w:val="20"/>
          <w:szCs w:val="20"/>
        </w:rPr>
      </w:pPr>
      <w:r w:rsidRPr="00C04886">
        <w:rPr>
          <w:rFonts w:asciiTheme="majorHAnsi" w:hAnsiTheme="majorHAnsi"/>
          <w:color w:val="1F497D" w:themeColor="text2"/>
          <w:sz w:val="20"/>
          <w:szCs w:val="20"/>
        </w:rPr>
        <w:t>Moderator</w:t>
      </w:r>
      <w:r w:rsidR="00C71932" w:rsidRPr="00C04886">
        <w:rPr>
          <w:rFonts w:asciiTheme="majorHAnsi" w:hAnsiTheme="majorHAnsi"/>
          <w:color w:val="1F497D" w:themeColor="text2"/>
          <w:sz w:val="20"/>
          <w:szCs w:val="20"/>
        </w:rPr>
        <w:tab/>
      </w:r>
      <w:r w:rsidR="00E56755" w:rsidRPr="00C04886">
        <w:rPr>
          <w:rFonts w:asciiTheme="majorHAnsi" w:hAnsiTheme="majorHAnsi"/>
          <w:color w:val="1F497D" w:themeColor="text2"/>
          <w:sz w:val="20"/>
          <w:szCs w:val="20"/>
        </w:rPr>
        <w:tab/>
      </w:r>
      <w:r w:rsidR="000413E5" w:rsidRPr="00C04886">
        <w:rPr>
          <w:rFonts w:asciiTheme="majorHAnsi" w:hAnsiTheme="majorHAnsi"/>
          <w:b/>
          <w:color w:val="1F497D" w:themeColor="text2"/>
          <w:sz w:val="20"/>
          <w:szCs w:val="20"/>
        </w:rPr>
        <w:t xml:space="preserve">Bridget </w:t>
      </w:r>
      <w:proofErr w:type="spellStart"/>
      <w:r w:rsidR="000413E5" w:rsidRPr="00C04886">
        <w:rPr>
          <w:rFonts w:asciiTheme="majorHAnsi" w:hAnsiTheme="majorHAnsi"/>
          <w:b/>
          <w:color w:val="1F497D" w:themeColor="text2"/>
          <w:sz w:val="20"/>
          <w:szCs w:val="20"/>
        </w:rPr>
        <w:t>Sleap</w:t>
      </w:r>
      <w:proofErr w:type="spellEnd"/>
      <w:r w:rsidR="000413E5" w:rsidRPr="00C04886">
        <w:rPr>
          <w:rFonts w:asciiTheme="majorHAnsi" w:hAnsiTheme="majorHAnsi"/>
          <w:color w:val="1F497D" w:themeColor="text2"/>
          <w:sz w:val="20"/>
          <w:szCs w:val="20"/>
        </w:rPr>
        <w:t xml:space="preserve">, </w:t>
      </w:r>
      <w:r w:rsidR="00732B58" w:rsidRPr="00C04886">
        <w:rPr>
          <w:rFonts w:asciiTheme="majorHAnsi" w:hAnsiTheme="majorHAnsi"/>
          <w:color w:val="1F497D" w:themeColor="text2"/>
          <w:sz w:val="20"/>
          <w:szCs w:val="20"/>
        </w:rPr>
        <w:t xml:space="preserve">UK, Senior Rights Policy Adviser, </w:t>
      </w:r>
      <w:proofErr w:type="spellStart"/>
      <w:r w:rsidR="000413E5" w:rsidRPr="00C04886">
        <w:rPr>
          <w:rFonts w:asciiTheme="majorHAnsi" w:hAnsiTheme="majorHAnsi"/>
          <w:color w:val="1F497D" w:themeColor="text2"/>
          <w:sz w:val="20"/>
          <w:szCs w:val="20"/>
        </w:rPr>
        <w:t>HelpAge</w:t>
      </w:r>
      <w:proofErr w:type="spellEnd"/>
      <w:r w:rsidR="000413E5" w:rsidRPr="00C04886">
        <w:rPr>
          <w:rFonts w:asciiTheme="majorHAnsi" w:hAnsiTheme="majorHAnsi"/>
          <w:color w:val="1F497D" w:themeColor="text2"/>
          <w:sz w:val="20"/>
          <w:szCs w:val="20"/>
        </w:rPr>
        <w:t xml:space="preserve"> In</w:t>
      </w:r>
      <w:r w:rsidR="00461DCA" w:rsidRPr="00C04886">
        <w:rPr>
          <w:rFonts w:asciiTheme="majorHAnsi" w:hAnsiTheme="majorHAnsi"/>
          <w:color w:val="1F497D" w:themeColor="text2"/>
          <w:sz w:val="20"/>
          <w:szCs w:val="20"/>
        </w:rPr>
        <w:t>t</w:t>
      </w:r>
      <w:r w:rsidR="002E2F66" w:rsidRPr="00C04886">
        <w:rPr>
          <w:rFonts w:asciiTheme="majorHAnsi" w:hAnsiTheme="majorHAnsi"/>
          <w:color w:val="1F497D" w:themeColor="text2"/>
          <w:sz w:val="20"/>
          <w:szCs w:val="20"/>
        </w:rPr>
        <w:t>ernational</w:t>
      </w:r>
      <w:r w:rsidR="00166C63" w:rsidRPr="00C04886">
        <w:rPr>
          <w:rFonts w:asciiTheme="majorHAnsi" w:hAnsiTheme="majorHAnsi"/>
          <w:color w:val="1F497D" w:themeColor="text2"/>
          <w:sz w:val="20"/>
          <w:szCs w:val="20"/>
        </w:rPr>
        <w:t xml:space="preserve"> </w:t>
      </w:r>
    </w:p>
    <w:p w14:paraId="7F4CB118" w14:textId="77777777" w:rsidR="00B737BD" w:rsidRPr="00C04886" w:rsidRDefault="00B737BD" w:rsidP="00F972BD">
      <w:pPr>
        <w:tabs>
          <w:tab w:val="left" w:pos="1985"/>
        </w:tabs>
        <w:ind w:left="-720"/>
        <w:rPr>
          <w:rFonts w:asciiTheme="majorHAnsi" w:hAnsiTheme="majorHAnsi"/>
          <w:color w:val="1F497D" w:themeColor="text2"/>
          <w:sz w:val="16"/>
          <w:szCs w:val="16"/>
        </w:rPr>
      </w:pPr>
    </w:p>
    <w:p w14:paraId="25A28F3E" w14:textId="589F88A1" w:rsidR="009234BA" w:rsidRPr="00C04886" w:rsidRDefault="00C34AA8" w:rsidP="007740F1">
      <w:pPr>
        <w:rPr>
          <w:color w:val="1F497D" w:themeColor="text2"/>
        </w:rPr>
      </w:pPr>
      <w:r w:rsidRPr="00C04886">
        <w:rPr>
          <w:rFonts w:asciiTheme="majorHAnsi" w:hAnsiTheme="majorHAnsi"/>
          <w:color w:val="1F497D" w:themeColor="text2"/>
          <w:sz w:val="20"/>
          <w:szCs w:val="20"/>
        </w:rPr>
        <w:t>S</w:t>
      </w:r>
      <w:r w:rsidR="00A102FB" w:rsidRPr="00C04886">
        <w:rPr>
          <w:rFonts w:asciiTheme="majorHAnsi" w:hAnsiTheme="majorHAnsi"/>
          <w:color w:val="1F497D" w:themeColor="text2"/>
          <w:sz w:val="20"/>
          <w:szCs w:val="20"/>
        </w:rPr>
        <w:t>peaker</w:t>
      </w:r>
      <w:r w:rsidR="00B26896" w:rsidRPr="00C04886">
        <w:rPr>
          <w:rFonts w:asciiTheme="majorHAnsi" w:hAnsiTheme="majorHAnsi"/>
          <w:color w:val="1F497D" w:themeColor="text2"/>
          <w:sz w:val="20"/>
          <w:szCs w:val="20"/>
        </w:rPr>
        <w:t>s</w:t>
      </w:r>
      <w:r w:rsidR="00930B7B" w:rsidRPr="00C04886">
        <w:rPr>
          <w:color w:val="1F497D" w:themeColor="text2"/>
        </w:rPr>
        <w:t xml:space="preserve"> </w:t>
      </w:r>
      <w:r w:rsidR="00A974F0" w:rsidRPr="00C04886">
        <w:rPr>
          <w:color w:val="1F497D" w:themeColor="text2"/>
        </w:rPr>
        <w:tab/>
        <w:t xml:space="preserve">          </w:t>
      </w:r>
      <w:r w:rsidR="00A974F0" w:rsidRPr="00C04886">
        <w:rPr>
          <w:color w:val="1F497D" w:themeColor="text2"/>
        </w:rPr>
        <w:tab/>
      </w:r>
      <w:r w:rsidR="00A974F0" w:rsidRPr="00C04886">
        <w:rPr>
          <w:color w:val="1F497D" w:themeColor="text2"/>
        </w:rPr>
        <w:tab/>
      </w:r>
      <w:r w:rsidR="00275479" w:rsidRPr="00C04886">
        <w:rPr>
          <w:rFonts w:asciiTheme="majorHAnsi" w:hAnsiTheme="majorHAnsi" w:cstheme="minorHAnsi"/>
          <w:b/>
          <w:color w:val="1F497D" w:themeColor="text2"/>
          <w:sz w:val="20"/>
          <w:szCs w:val="20"/>
        </w:rPr>
        <w:t>Elizabeth Sclater</w:t>
      </w:r>
      <w:r w:rsidR="00275479" w:rsidRPr="00C04886">
        <w:rPr>
          <w:rFonts w:asciiTheme="majorHAnsi" w:hAnsiTheme="majorHAnsi" w:cstheme="minorHAnsi"/>
          <w:color w:val="1F497D" w:themeColor="text2"/>
          <w:sz w:val="20"/>
          <w:szCs w:val="20"/>
        </w:rPr>
        <w:t>,</w:t>
      </w:r>
      <w:r w:rsidR="00732B58" w:rsidRPr="00C04886">
        <w:rPr>
          <w:rFonts w:asciiTheme="majorHAnsi" w:hAnsiTheme="majorHAnsi" w:cstheme="minorHAnsi"/>
          <w:color w:val="1F497D" w:themeColor="text2"/>
          <w:sz w:val="20"/>
          <w:szCs w:val="20"/>
        </w:rPr>
        <w:t xml:space="preserve"> UK</w:t>
      </w:r>
      <w:r w:rsidR="00164EBF" w:rsidRPr="00C04886">
        <w:rPr>
          <w:rFonts w:asciiTheme="majorHAnsi" w:hAnsiTheme="majorHAnsi" w:cstheme="minorHAnsi"/>
          <w:color w:val="1F497D" w:themeColor="text2"/>
          <w:sz w:val="20"/>
          <w:szCs w:val="20"/>
        </w:rPr>
        <w:t>,</w:t>
      </w:r>
      <w:r w:rsidR="00275479" w:rsidRPr="00C04886">
        <w:rPr>
          <w:rFonts w:asciiTheme="majorHAnsi" w:hAnsiTheme="majorHAnsi" w:cstheme="minorHAnsi"/>
          <w:color w:val="1F497D" w:themeColor="text2"/>
          <w:sz w:val="20"/>
          <w:szCs w:val="20"/>
        </w:rPr>
        <w:t xml:space="preserve"> </w:t>
      </w:r>
      <w:r w:rsidR="00164EBF" w:rsidRPr="00C04886">
        <w:rPr>
          <w:rFonts w:asciiTheme="majorHAnsi" w:hAnsiTheme="majorHAnsi" w:cstheme="minorHAnsi"/>
          <w:color w:val="1F497D" w:themeColor="text2"/>
          <w:sz w:val="20"/>
          <w:szCs w:val="20"/>
        </w:rPr>
        <w:t xml:space="preserve">Executive Officer, </w:t>
      </w:r>
      <w:r w:rsidR="00732B58" w:rsidRPr="00C04886">
        <w:rPr>
          <w:rFonts w:asciiTheme="majorHAnsi" w:hAnsiTheme="majorHAnsi" w:cstheme="minorHAnsi"/>
          <w:color w:val="1F497D" w:themeColor="text2"/>
          <w:sz w:val="20"/>
          <w:szCs w:val="20"/>
        </w:rPr>
        <w:t xml:space="preserve">Older Women’s Network </w:t>
      </w:r>
      <w:r w:rsidR="00275479" w:rsidRPr="00C04886">
        <w:rPr>
          <w:rFonts w:asciiTheme="majorHAnsi" w:hAnsiTheme="majorHAnsi" w:cstheme="minorHAnsi"/>
          <w:color w:val="1F497D" w:themeColor="text2"/>
          <w:sz w:val="20"/>
          <w:szCs w:val="20"/>
        </w:rPr>
        <w:t>(OWN)</w:t>
      </w:r>
      <w:r w:rsidR="00732B58" w:rsidRPr="00C04886">
        <w:rPr>
          <w:rFonts w:asciiTheme="majorHAnsi" w:hAnsiTheme="majorHAnsi" w:cstheme="minorHAnsi"/>
          <w:color w:val="1F497D" w:themeColor="text2"/>
          <w:sz w:val="20"/>
          <w:szCs w:val="20"/>
        </w:rPr>
        <w:t xml:space="preserve"> </w:t>
      </w:r>
    </w:p>
    <w:p w14:paraId="246103F2" w14:textId="080ADABA" w:rsidR="007740F1" w:rsidRPr="00C04886" w:rsidRDefault="007740F1" w:rsidP="007740F1">
      <w:pPr>
        <w:tabs>
          <w:tab w:val="left" w:pos="1080"/>
          <w:tab w:val="left" w:pos="2127"/>
        </w:tabs>
        <w:rPr>
          <w:rFonts w:asciiTheme="majorHAnsi" w:hAnsiTheme="majorHAnsi" w:cstheme="minorHAnsi"/>
          <w:color w:val="1F497D" w:themeColor="text2"/>
          <w:sz w:val="20"/>
          <w:szCs w:val="20"/>
        </w:rPr>
      </w:pPr>
      <w:r w:rsidRPr="00C04886">
        <w:rPr>
          <w:rFonts w:asciiTheme="majorHAnsi" w:hAnsiTheme="majorHAnsi" w:cstheme="minorHAnsi"/>
          <w:b/>
          <w:color w:val="1F497D" w:themeColor="text2"/>
          <w:sz w:val="20"/>
          <w:szCs w:val="20"/>
        </w:rPr>
        <w:tab/>
      </w:r>
      <w:r w:rsidRPr="00C04886">
        <w:rPr>
          <w:rFonts w:asciiTheme="majorHAnsi" w:hAnsiTheme="majorHAnsi" w:cstheme="minorHAnsi"/>
          <w:b/>
          <w:color w:val="1F497D" w:themeColor="text2"/>
          <w:sz w:val="20"/>
          <w:szCs w:val="20"/>
        </w:rPr>
        <w:tab/>
      </w:r>
      <w:r w:rsidR="00A974F0" w:rsidRPr="00C04886">
        <w:rPr>
          <w:rFonts w:asciiTheme="majorHAnsi" w:hAnsiTheme="majorHAnsi" w:cstheme="minorHAnsi"/>
          <w:b/>
          <w:color w:val="1F497D" w:themeColor="text2"/>
          <w:sz w:val="20"/>
          <w:szCs w:val="20"/>
        </w:rPr>
        <w:tab/>
      </w:r>
      <w:r w:rsidR="009A4EA6" w:rsidRPr="00C04886">
        <w:rPr>
          <w:rFonts w:asciiTheme="majorHAnsi" w:hAnsiTheme="majorHAnsi" w:cstheme="minorHAnsi"/>
          <w:b/>
          <w:color w:val="1F497D" w:themeColor="text2"/>
          <w:sz w:val="20"/>
          <w:szCs w:val="20"/>
        </w:rPr>
        <w:t>Irene Hoskins</w:t>
      </w:r>
      <w:r w:rsidR="009A4EA6" w:rsidRPr="00C04886">
        <w:rPr>
          <w:rFonts w:asciiTheme="majorHAnsi" w:hAnsiTheme="majorHAnsi" w:cstheme="minorHAnsi"/>
          <w:color w:val="1F497D" w:themeColor="text2"/>
          <w:sz w:val="20"/>
          <w:szCs w:val="20"/>
        </w:rPr>
        <w:t>,</w:t>
      </w:r>
      <w:r w:rsidR="00732B58" w:rsidRPr="00C04886">
        <w:rPr>
          <w:rFonts w:asciiTheme="majorHAnsi" w:hAnsiTheme="majorHAnsi" w:cstheme="minorHAnsi"/>
          <w:color w:val="1F497D" w:themeColor="text2"/>
          <w:sz w:val="20"/>
          <w:szCs w:val="20"/>
        </w:rPr>
        <w:t xml:space="preserve"> USA</w:t>
      </w:r>
      <w:r w:rsidR="00A737E8" w:rsidRPr="00C04886">
        <w:rPr>
          <w:rFonts w:asciiTheme="majorHAnsi" w:hAnsiTheme="majorHAnsi" w:cstheme="minorHAnsi"/>
          <w:color w:val="1F497D" w:themeColor="text2"/>
          <w:sz w:val="20"/>
          <w:szCs w:val="20"/>
        </w:rPr>
        <w:t xml:space="preserve">, </w:t>
      </w:r>
      <w:r w:rsidR="00164EBF" w:rsidRPr="00C04886">
        <w:rPr>
          <w:rFonts w:asciiTheme="majorHAnsi" w:hAnsiTheme="majorHAnsi" w:cstheme="minorHAnsi"/>
          <w:color w:val="1F497D" w:themeColor="text2"/>
          <w:sz w:val="20"/>
          <w:szCs w:val="20"/>
        </w:rPr>
        <w:t>P</w:t>
      </w:r>
      <w:r w:rsidR="00080A90" w:rsidRPr="00C04886">
        <w:rPr>
          <w:rFonts w:asciiTheme="majorHAnsi" w:hAnsiTheme="majorHAnsi" w:cstheme="minorHAnsi"/>
          <w:color w:val="1F497D" w:themeColor="text2"/>
          <w:sz w:val="20"/>
          <w:szCs w:val="20"/>
        </w:rPr>
        <w:t>resident</w:t>
      </w:r>
      <w:r w:rsidR="00B84D0D" w:rsidRPr="00C04886">
        <w:rPr>
          <w:rFonts w:asciiTheme="majorHAnsi" w:hAnsiTheme="majorHAnsi" w:cstheme="minorHAnsi"/>
          <w:color w:val="1F497D" w:themeColor="text2"/>
          <w:sz w:val="20"/>
          <w:szCs w:val="20"/>
        </w:rPr>
        <w:t xml:space="preserve">, </w:t>
      </w:r>
      <w:r w:rsidR="00080A90" w:rsidRPr="00C04886">
        <w:rPr>
          <w:rFonts w:asciiTheme="majorHAnsi" w:hAnsiTheme="majorHAnsi" w:cstheme="minorHAnsi"/>
          <w:color w:val="1F497D" w:themeColor="text2"/>
          <w:sz w:val="20"/>
          <w:szCs w:val="20"/>
        </w:rPr>
        <w:t>Chevy Chase at Home</w:t>
      </w:r>
      <w:r w:rsidR="00B84D0D" w:rsidRPr="00C04886">
        <w:rPr>
          <w:rFonts w:asciiTheme="majorHAnsi" w:hAnsiTheme="majorHAnsi" w:cstheme="minorHAnsi"/>
          <w:color w:val="1F497D" w:themeColor="text2"/>
          <w:sz w:val="20"/>
          <w:szCs w:val="20"/>
        </w:rPr>
        <w:t>; I</w:t>
      </w:r>
      <w:r w:rsidR="00C55D9F" w:rsidRPr="00C04886">
        <w:rPr>
          <w:rFonts w:asciiTheme="majorHAnsi" w:hAnsiTheme="majorHAnsi" w:cstheme="minorHAnsi"/>
          <w:color w:val="1F497D" w:themeColor="text2"/>
          <w:sz w:val="20"/>
          <w:szCs w:val="20"/>
        </w:rPr>
        <w:t xml:space="preserve">mmediate Past </w:t>
      </w:r>
      <w:r w:rsidRPr="00C04886">
        <w:rPr>
          <w:rFonts w:asciiTheme="majorHAnsi" w:hAnsiTheme="majorHAnsi" w:cstheme="minorHAnsi"/>
          <w:color w:val="1F497D" w:themeColor="text2"/>
          <w:sz w:val="20"/>
          <w:szCs w:val="20"/>
        </w:rPr>
        <w:tab/>
      </w:r>
      <w:r w:rsidRPr="00C04886">
        <w:rPr>
          <w:rFonts w:asciiTheme="majorHAnsi" w:hAnsiTheme="majorHAnsi" w:cstheme="minorHAnsi"/>
          <w:color w:val="1F497D" w:themeColor="text2"/>
          <w:sz w:val="20"/>
          <w:szCs w:val="20"/>
        </w:rPr>
        <w:tab/>
      </w:r>
      <w:r w:rsidRPr="00C04886">
        <w:rPr>
          <w:rFonts w:asciiTheme="majorHAnsi" w:hAnsiTheme="majorHAnsi" w:cstheme="minorHAnsi"/>
          <w:color w:val="1F497D" w:themeColor="text2"/>
          <w:sz w:val="20"/>
          <w:szCs w:val="20"/>
        </w:rPr>
        <w:tab/>
      </w:r>
      <w:r w:rsidR="00B84D0D" w:rsidRPr="00C04886">
        <w:rPr>
          <w:rFonts w:asciiTheme="majorHAnsi" w:hAnsiTheme="majorHAnsi" w:cstheme="minorHAnsi"/>
          <w:color w:val="1F497D" w:themeColor="text2"/>
          <w:sz w:val="20"/>
          <w:szCs w:val="20"/>
        </w:rPr>
        <w:tab/>
      </w:r>
      <w:r w:rsidR="00C66F6E" w:rsidRPr="00C04886">
        <w:rPr>
          <w:rFonts w:asciiTheme="majorHAnsi" w:hAnsiTheme="majorHAnsi" w:cstheme="minorHAnsi"/>
          <w:color w:val="1F497D" w:themeColor="text2"/>
          <w:sz w:val="20"/>
          <w:szCs w:val="20"/>
        </w:rPr>
        <w:t>P</w:t>
      </w:r>
      <w:r w:rsidR="009A4EA6" w:rsidRPr="00C04886">
        <w:rPr>
          <w:rFonts w:asciiTheme="majorHAnsi" w:hAnsiTheme="majorHAnsi" w:cstheme="minorHAnsi"/>
          <w:color w:val="1F497D" w:themeColor="text2"/>
          <w:sz w:val="20"/>
          <w:szCs w:val="20"/>
        </w:rPr>
        <w:t>residen</w:t>
      </w:r>
      <w:r w:rsidR="00C55D9F" w:rsidRPr="00C04886">
        <w:rPr>
          <w:rFonts w:asciiTheme="majorHAnsi" w:hAnsiTheme="majorHAnsi" w:cstheme="minorHAnsi"/>
          <w:color w:val="1F497D" w:themeColor="text2"/>
          <w:sz w:val="20"/>
          <w:szCs w:val="20"/>
        </w:rPr>
        <w:t xml:space="preserve">t of </w:t>
      </w:r>
      <w:r w:rsidR="00A737E8" w:rsidRPr="00C04886">
        <w:rPr>
          <w:rFonts w:asciiTheme="majorHAnsi" w:hAnsiTheme="majorHAnsi" w:cstheme="minorHAnsi"/>
          <w:color w:val="1F497D" w:themeColor="text2"/>
          <w:sz w:val="20"/>
          <w:szCs w:val="20"/>
        </w:rPr>
        <w:t>Int</w:t>
      </w:r>
      <w:r w:rsidR="003A6050" w:rsidRPr="00C04886">
        <w:rPr>
          <w:rFonts w:asciiTheme="majorHAnsi" w:hAnsiTheme="majorHAnsi" w:cstheme="minorHAnsi"/>
          <w:color w:val="1F497D" w:themeColor="text2"/>
          <w:sz w:val="20"/>
          <w:szCs w:val="20"/>
        </w:rPr>
        <w:t>ernational</w:t>
      </w:r>
      <w:r w:rsidR="00A737E8" w:rsidRPr="00C04886">
        <w:rPr>
          <w:rFonts w:asciiTheme="majorHAnsi" w:hAnsiTheme="majorHAnsi" w:cstheme="minorHAnsi"/>
          <w:color w:val="1F497D" w:themeColor="text2"/>
          <w:sz w:val="20"/>
          <w:szCs w:val="20"/>
        </w:rPr>
        <w:t xml:space="preserve"> Federation on</w:t>
      </w:r>
      <w:r w:rsidR="00512056" w:rsidRPr="00C04886">
        <w:rPr>
          <w:rFonts w:asciiTheme="majorHAnsi" w:hAnsiTheme="majorHAnsi" w:cstheme="minorHAnsi"/>
          <w:color w:val="1F497D" w:themeColor="text2"/>
          <w:sz w:val="20"/>
          <w:szCs w:val="20"/>
        </w:rPr>
        <w:t xml:space="preserve"> </w:t>
      </w:r>
      <w:bookmarkStart w:id="0" w:name="_GoBack"/>
      <w:bookmarkEnd w:id="0"/>
      <w:r w:rsidR="001236C9" w:rsidRPr="00C04886">
        <w:rPr>
          <w:rFonts w:asciiTheme="majorHAnsi" w:hAnsiTheme="majorHAnsi" w:cstheme="minorHAnsi"/>
          <w:color w:val="1F497D" w:themeColor="text2"/>
          <w:sz w:val="20"/>
          <w:szCs w:val="20"/>
        </w:rPr>
        <w:t>Ageing (</w:t>
      </w:r>
      <w:proofErr w:type="spellStart"/>
      <w:r w:rsidR="009A4EA6" w:rsidRPr="00C04886">
        <w:rPr>
          <w:rFonts w:asciiTheme="majorHAnsi" w:hAnsiTheme="majorHAnsi" w:cstheme="minorHAnsi"/>
          <w:color w:val="1F497D" w:themeColor="text2"/>
          <w:sz w:val="20"/>
          <w:szCs w:val="20"/>
        </w:rPr>
        <w:t>IFA</w:t>
      </w:r>
      <w:proofErr w:type="spellEnd"/>
      <w:r w:rsidR="00C55D9F" w:rsidRPr="00C04886">
        <w:rPr>
          <w:rFonts w:asciiTheme="majorHAnsi" w:hAnsiTheme="majorHAnsi" w:cstheme="minorHAnsi"/>
          <w:color w:val="1F497D" w:themeColor="text2"/>
          <w:sz w:val="20"/>
          <w:szCs w:val="20"/>
        </w:rPr>
        <w:t>)</w:t>
      </w:r>
    </w:p>
    <w:p w14:paraId="6D78410C" w14:textId="6C11EC5C" w:rsidR="007740F1" w:rsidRPr="00C04886" w:rsidRDefault="007740F1" w:rsidP="007740F1">
      <w:pPr>
        <w:tabs>
          <w:tab w:val="left" w:pos="1080"/>
          <w:tab w:val="left" w:pos="2127"/>
        </w:tabs>
        <w:rPr>
          <w:rFonts w:asciiTheme="majorHAnsi" w:hAnsiTheme="majorHAnsi" w:cstheme="minorHAnsi"/>
          <w:color w:val="1F497D" w:themeColor="text2"/>
          <w:sz w:val="20"/>
          <w:szCs w:val="20"/>
        </w:rPr>
      </w:pPr>
      <w:r w:rsidRPr="00C04886">
        <w:rPr>
          <w:rFonts w:asciiTheme="majorHAnsi" w:hAnsiTheme="majorHAnsi" w:cstheme="minorHAnsi"/>
          <w:b/>
          <w:color w:val="1F497D" w:themeColor="text2"/>
          <w:sz w:val="20"/>
          <w:szCs w:val="20"/>
        </w:rPr>
        <w:tab/>
      </w:r>
      <w:r w:rsidRPr="00C04886">
        <w:rPr>
          <w:rFonts w:asciiTheme="majorHAnsi" w:hAnsiTheme="majorHAnsi" w:cstheme="minorHAnsi"/>
          <w:b/>
          <w:color w:val="1F497D" w:themeColor="text2"/>
          <w:sz w:val="20"/>
          <w:szCs w:val="20"/>
        </w:rPr>
        <w:tab/>
      </w:r>
      <w:r w:rsidR="00A974F0" w:rsidRPr="00C04886">
        <w:rPr>
          <w:rFonts w:asciiTheme="majorHAnsi" w:hAnsiTheme="majorHAnsi" w:cstheme="minorHAnsi"/>
          <w:b/>
          <w:color w:val="1F497D" w:themeColor="text2"/>
          <w:sz w:val="20"/>
          <w:szCs w:val="20"/>
        </w:rPr>
        <w:tab/>
      </w:r>
      <w:r w:rsidR="009A4EA6" w:rsidRPr="00C04886">
        <w:rPr>
          <w:rFonts w:asciiTheme="majorHAnsi" w:hAnsiTheme="majorHAnsi" w:cstheme="minorHAnsi"/>
          <w:b/>
          <w:color w:val="1F497D" w:themeColor="text2"/>
          <w:sz w:val="20"/>
          <w:szCs w:val="20"/>
        </w:rPr>
        <w:t>Andrea Ferenczi</w:t>
      </w:r>
      <w:r w:rsidR="009A4EA6" w:rsidRPr="00C04886">
        <w:rPr>
          <w:rFonts w:asciiTheme="majorHAnsi" w:hAnsiTheme="majorHAnsi" w:cstheme="minorHAnsi"/>
          <w:color w:val="1F497D" w:themeColor="text2"/>
          <w:sz w:val="20"/>
          <w:szCs w:val="20"/>
        </w:rPr>
        <w:t xml:space="preserve">, </w:t>
      </w:r>
      <w:r w:rsidR="00732B58" w:rsidRPr="00C04886">
        <w:rPr>
          <w:rFonts w:asciiTheme="majorHAnsi" w:hAnsiTheme="majorHAnsi" w:cstheme="minorHAnsi"/>
          <w:color w:val="1F497D" w:themeColor="text2"/>
          <w:sz w:val="20"/>
          <w:szCs w:val="20"/>
        </w:rPr>
        <w:t xml:space="preserve">Hungary, </w:t>
      </w:r>
      <w:r w:rsidR="00C66F6E" w:rsidRPr="00C04886">
        <w:rPr>
          <w:rFonts w:asciiTheme="majorHAnsi" w:hAnsiTheme="majorHAnsi" w:cstheme="minorHAnsi"/>
          <w:color w:val="1F497D" w:themeColor="text2"/>
          <w:sz w:val="20"/>
          <w:szCs w:val="20"/>
        </w:rPr>
        <w:t>P</w:t>
      </w:r>
      <w:r w:rsidR="009A4EA6" w:rsidRPr="00C04886">
        <w:rPr>
          <w:rFonts w:asciiTheme="majorHAnsi" w:hAnsiTheme="majorHAnsi" w:cstheme="minorHAnsi"/>
          <w:color w:val="1F497D" w:themeColor="text2"/>
          <w:sz w:val="20"/>
          <w:szCs w:val="20"/>
        </w:rPr>
        <w:t xml:space="preserve">resident of </w:t>
      </w:r>
      <w:r w:rsidR="00680D0C" w:rsidRPr="00C04886">
        <w:rPr>
          <w:rFonts w:asciiTheme="majorHAnsi" w:hAnsiTheme="majorHAnsi" w:cstheme="minorHAnsi"/>
          <w:color w:val="1F497D" w:themeColor="text2"/>
          <w:sz w:val="20"/>
          <w:szCs w:val="20"/>
        </w:rPr>
        <w:t xml:space="preserve">Association for Women’s Career </w:t>
      </w:r>
      <w:r w:rsidRPr="00C04886">
        <w:rPr>
          <w:rFonts w:asciiTheme="majorHAnsi" w:hAnsiTheme="majorHAnsi" w:cstheme="minorHAnsi"/>
          <w:color w:val="1F497D" w:themeColor="text2"/>
          <w:sz w:val="20"/>
          <w:szCs w:val="20"/>
        </w:rPr>
        <w:tab/>
      </w:r>
      <w:r w:rsidRPr="00C04886">
        <w:rPr>
          <w:rFonts w:asciiTheme="majorHAnsi" w:hAnsiTheme="majorHAnsi" w:cstheme="minorHAnsi"/>
          <w:color w:val="1F497D" w:themeColor="text2"/>
          <w:sz w:val="20"/>
          <w:szCs w:val="20"/>
        </w:rPr>
        <w:tab/>
      </w:r>
      <w:r w:rsidRPr="00C04886">
        <w:rPr>
          <w:rFonts w:asciiTheme="majorHAnsi" w:hAnsiTheme="majorHAnsi" w:cstheme="minorHAnsi"/>
          <w:color w:val="1F497D" w:themeColor="text2"/>
          <w:sz w:val="20"/>
          <w:szCs w:val="20"/>
        </w:rPr>
        <w:tab/>
      </w:r>
      <w:r w:rsidR="00A974F0" w:rsidRPr="00C04886">
        <w:rPr>
          <w:rFonts w:asciiTheme="majorHAnsi" w:hAnsiTheme="majorHAnsi" w:cstheme="minorHAnsi"/>
          <w:color w:val="1F497D" w:themeColor="text2"/>
          <w:sz w:val="20"/>
          <w:szCs w:val="20"/>
        </w:rPr>
        <w:tab/>
      </w:r>
      <w:r w:rsidR="00680D0C" w:rsidRPr="00C04886">
        <w:rPr>
          <w:rFonts w:asciiTheme="majorHAnsi" w:hAnsiTheme="majorHAnsi" w:cstheme="minorHAnsi"/>
          <w:color w:val="1F497D" w:themeColor="text2"/>
          <w:sz w:val="20"/>
          <w:szCs w:val="20"/>
        </w:rPr>
        <w:t xml:space="preserve">Development in Hungary </w:t>
      </w:r>
    </w:p>
    <w:p w14:paraId="06CA7BF5" w14:textId="05806240" w:rsidR="007740F1" w:rsidRPr="00C04886" w:rsidRDefault="007740F1" w:rsidP="007740F1">
      <w:pPr>
        <w:tabs>
          <w:tab w:val="left" w:pos="1080"/>
          <w:tab w:val="left" w:pos="2127"/>
        </w:tabs>
        <w:rPr>
          <w:rStyle w:val="Hiperhivatkozs"/>
          <w:rFonts w:asciiTheme="majorHAnsi" w:hAnsiTheme="majorHAnsi"/>
          <w:color w:val="1F497D" w:themeColor="text2"/>
          <w:sz w:val="16"/>
          <w:szCs w:val="16"/>
        </w:rPr>
      </w:pPr>
      <w:r w:rsidRPr="00C04886">
        <w:rPr>
          <w:rFonts w:asciiTheme="majorHAnsi" w:hAnsiTheme="majorHAnsi" w:cstheme="minorHAnsi"/>
          <w:b/>
          <w:color w:val="1F497D" w:themeColor="text2"/>
          <w:sz w:val="20"/>
          <w:szCs w:val="20"/>
        </w:rPr>
        <w:tab/>
      </w:r>
      <w:r w:rsidRPr="00C04886">
        <w:rPr>
          <w:rFonts w:asciiTheme="majorHAnsi" w:hAnsiTheme="majorHAnsi" w:cstheme="minorHAnsi"/>
          <w:b/>
          <w:color w:val="1F497D" w:themeColor="text2"/>
          <w:sz w:val="20"/>
          <w:szCs w:val="20"/>
        </w:rPr>
        <w:tab/>
      </w:r>
      <w:r w:rsidR="00A974F0" w:rsidRPr="00C04886">
        <w:rPr>
          <w:rFonts w:asciiTheme="majorHAnsi" w:hAnsiTheme="majorHAnsi" w:cstheme="minorHAnsi"/>
          <w:b/>
          <w:color w:val="1F497D" w:themeColor="text2"/>
          <w:sz w:val="20"/>
          <w:szCs w:val="20"/>
        </w:rPr>
        <w:tab/>
      </w:r>
      <w:r w:rsidR="009A4EA6" w:rsidRPr="00C04886">
        <w:rPr>
          <w:rFonts w:asciiTheme="majorHAnsi" w:hAnsiTheme="majorHAnsi" w:cstheme="minorHAnsi"/>
          <w:b/>
          <w:color w:val="1F497D" w:themeColor="text2"/>
          <w:sz w:val="20"/>
          <w:szCs w:val="20"/>
        </w:rPr>
        <w:t xml:space="preserve">Israel </w:t>
      </w:r>
      <w:proofErr w:type="spellStart"/>
      <w:r w:rsidR="009A4EA6" w:rsidRPr="00C04886">
        <w:rPr>
          <w:rFonts w:asciiTheme="majorHAnsi" w:hAnsiTheme="majorHAnsi" w:cstheme="minorHAnsi"/>
          <w:b/>
          <w:color w:val="1F497D" w:themeColor="text2"/>
          <w:sz w:val="20"/>
          <w:szCs w:val="20"/>
        </w:rPr>
        <w:t>Doron</w:t>
      </w:r>
      <w:proofErr w:type="spellEnd"/>
      <w:r w:rsidR="009A4EA6" w:rsidRPr="00C04886">
        <w:rPr>
          <w:rFonts w:asciiTheme="majorHAnsi" w:hAnsiTheme="majorHAnsi" w:cstheme="minorHAnsi"/>
          <w:color w:val="1F497D" w:themeColor="text2"/>
          <w:sz w:val="20"/>
          <w:szCs w:val="20"/>
        </w:rPr>
        <w:t xml:space="preserve">, </w:t>
      </w:r>
      <w:r w:rsidR="00164EBF" w:rsidRPr="00C04886">
        <w:rPr>
          <w:rFonts w:asciiTheme="majorHAnsi" w:hAnsiTheme="majorHAnsi" w:cstheme="minorHAnsi"/>
          <w:color w:val="1F497D" w:themeColor="text2"/>
          <w:sz w:val="20"/>
          <w:szCs w:val="20"/>
        </w:rPr>
        <w:t xml:space="preserve">Israel, </w:t>
      </w:r>
      <w:r w:rsidR="009E2658" w:rsidRPr="00C04886">
        <w:rPr>
          <w:rFonts w:asciiTheme="majorHAnsi" w:hAnsiTheme="majorHAnsi" w:cstheme="minorHAnsi"/>
          <w:color w:val="1F497D" w:themeColor="text2"/>
          <w:sz w:val="20"/>
          <w:szCs w:val="20"/>
        </w:rPr>
        <w:t xml:space="preserve">Head, </w:t>
      </w:r>
      <w:r w:rsidR="00FB690F" w:rsidRPr="00C04886">
        <w:rPr>
          <w:rFonts w:asciiTheme="majorHAnsi" w:hAnsiTheme="majorHAnsi" w:cstheme="minorHAnsi"/>
          <w:color w:val="1F497D" w:themeColor="text2"/>
          <w:sz w:val="20"/>
          <w:szCs w:val="20"/>
        </w:rPr>
        <w:t xml:space="preserve">Department of </w:t>
      </w:r>
      <w:r w:rsidR="00164EBF" w:rsidRPr="00C04886">
        <w:rPr>
          <w:rFonts w:asciiTheme="majorHAnsi" w:hAnsiTheme="majorHAnsi" w:cstheme="minorHAnsi"/>
          <w:color w:val="1F497D" w:themeColor="text2"/>
          <w:sz w:val="20"/>
          <w:szCs w:val="20"/>
        </w:rPr>
        <w:t>G</w:t>
      </w:r>
      <w:r w:rsidR="00FB690F" w:rsidRPr="00C04886">
        <w:rPr>
          <w:rFonts w:asciiTheme="majorHAnsi" w:hAnsiTheme="majorHAnsi" w:cstheme="minorHAnsi"/>
          <w:color w:val="1F497D" w:themeColor="text2"/>
          <w:sz w:val="20"/>
          <w:szCs w:val="20"/>
        </w:rPr>
        <w:t>erontology</w:t>
      </w:r>
      <w:r w:rsidR="00A974F0" w:rsidRPr="00C04886">
        <w:rPr>
          <w:rFonts w:asciiTheme="majorHAnsi" w:hAnsiTheme="majorHAnsi" w:cstheme="minorHAnsi"/>
          <w:color w:val="1F497D" w:themeColor="text2"/>
          <w:sz w:val="20"/>
          <w:szCs w:val="20"/>
        </w:rPr>
        <w:t xml:space="preserve">, </w:t>
      </w:r>
      <w:r w:rsidR="00FB690F" w:rsidRPr="00C04886">
        <w:rPr>
          <w:rFonts w:asciiTheme="majorHAnsi" w:hAnsiTheme="majorHAnsi" w:cstheme="minorHAnsi"/>
          <w:color w:val="1F497D" w:themeColor="text2"/>
          <w:sz w:val="20"/>
          <w:szCs w:val="20"/>
        </w:rPr>
        <w:t>Haifa University</w:t>
      </w:r>
      <w:r w:rsidR="00164EBF" w:rsidRPr="00C04886">
        <w:rPr>
          <w:rFonts w:asciiTheme="majorHAnsi" w:hAnsiTheme="majorHAnsi" w:cstheme="minorHAnsi"/>
          <w:color w:val="1F497D" w:themeColor="text2"/>
          <w:sz w:val="20"/>
          <w:szCs w:val="20"/>
        </w:rPr>
        <w:t xml:space="preserve"> </w:t>
      </w:r>
    </w:p>
    <w:p w14:paraId="4112D054" w14:textId="23FC7EF2" w:rsidR="009A4EA6" w:rsidRPr="00C04886" w:rsidRDefault="007740F1" w:rsidP="007740F1">
      <w:pPr>
        <w:tabs>
          <w:tab w:val="left" w:pos="1080"/>
          <w:tab w:val="left" w:pos="2127"/>
        </w:tabs>
        <w:rPr>
          <w:rFonts w:asciiTheme="majorHAnsi" w:hAnsiTheme="majorHAnsi" w:cstheme="minorHAnsi"/>
          <w:color w:val="1F497D" w:themeColor="text2"/>
          <w:sz w:val="16"/>
          <w:szCs w:val="16"/>
        </w:rPr>
      </w:pPr>
      <w:r w:rsidRPr="00C04886">
        <w:rPr>
          <w:rFonts w:asciiTheme="majorHAnsi" w:hAnsiTheme="majorHAnsi" w:cstheme="minorHAnsi"/>
          <w:b/>
          <w:bCs/>
          <w:color w:val="1F497D" w:themeColor="text2"/>
          <w:sz w:val="20"/>
          <w:szCs w:val="20"/>
        </w:rPr>
        <w:tab/>
      </w:r>
      <w:r w:rsidRPr="00C04886">
        <w:rPr>
          <w:rFonts w:asciiTheme="majorHAnsi" w:hAnsiTheme="majorHAnsi" w:cstheme="minorHAnsi"/>
          <w:b/>
          <w:bCs/>
          <w:color w:val="1F497D" w:themeColor="text2"/>
          <w:sz w:val="20"/>
          <w:szCs w:val="20"/>
        </w:rPr>
        <w:tab/>
      </w:r>
      <w:r w:rsidR="00A974F0" w:rsidRPr="00C04886">
        <w:rPr>
          <w:rFonts w:asciiTheme="majorHAnsi" w:hAnsiTheme="majorHAnsi" w:cstheme="minorHAnsi"/>
          <w:b/>
          <w:bCs/>
          <w:color w:val="1F497D" w:themeColor="text2"/>
          <w:sz w:val="20"/>
          <w:szCs w:val="20"/>
        </w:rPr>
        <w:tab/>
      </w:r>
      <w:r w:rsidR="009A4EA6" w:rsidRPr="00C04886">
        <w:rPr>
          <w:rFonts w:asciiTheme="majorHAnsi" w:hAnsiTheme="majorHAnsi" w:cstheme="minorHAnsi"/>
          <w:b/>
          <w:bCs/>
          <w:color w:val="1F497D" w:themeColor="text2"/>
          <w:sz w:val="20"/>
          <w:szCs w:val="20"/>
        </w:rPr>
        <w:t>Lisa</w:t>
      </w:r>
      <w:r w:rsidR="009A4EA6" w:rsidRPr="00C04886">
        <w:rPr>
          <w:rFonts w:asciiTheme="majorHAnsi" w:hAnsiTheme="majorHAnsi" w:cstheme="minorHAnsi"/>
          <w:b/>
          <w:color w:val="1F497D" w:themeColor="text2"/>
          <w:sz w:val="20"/>
          <w:szCs w:val="20"/>
        </w:rPr>
        <w:t xml:space="preserve"> </w:t>
      </w:r>
      <w:proofErr w:type="spellStart"/>
      <w:r w:rsidR="009A4EA6" w:rsidRPr="00C04886">
        <w:rPr>
          <w:rFonts w:asciiTheme="majorHAnsi" w:hAnsiTheme="majorHAnsi" w:cstheme="minorHAnsi"/>
          <w:b/>
          <w:color w:val="1F497D" w:themeColor="text2"/>
          <w:sz w:val="20"/>
          <w:szCs w:val="20"/>
        </w:rPr>
        <w:t>Warth</w:t>
      </w:r>
      <w:proofErr w:type="spellEnd"/>
      <w:r w:rsidR="009A4EA6" w:rsidRPr="00C04886">
        <w:rPr>
          <w:rFonts w:asciiTheme="majorHAnsi" w:hAnsiTheme="majorHAnsi" w:cstheme="minorHAnsi"/>
          <w:color w:val="1F497D" w:themeColor="text2"/>
          <w:sz w:val="20"/>
          <w:szCs w:val="20"/>
        </w:rPr>
        <w:t xml:space="preserve">, </w:t>
      </w:r>
      <w:r w:rsidR="000B39D1" w:rsidRPr="00C04886">
        <w:rPr>
          <w:rFonts w:asciiTheme="majorHAnsi" w:hAnsiTheme="majorHAnsi" w:cstheme="minorHAnsi"/>
          <w:color w:val="1F497D" w:themeColor="text2"/>
          <w:sz w:val="20"/>
          <w:szCs w:val="20"/>
        </w:rPr>
        <w:t xml:space="preserve">Technical Officer, Department of Ageing and Life Course, World </w:t>
      </w:r>
      <w:r w:rsidR="00A974F0" w:rsidRPr="00C04886">
        <w:rPr>
          <w:rFonts w:asciiTheme="majorHAnsi" w:hAnsiTheme="majorHAnsi" w:cstheme="minorHAnsi"/>
          <w:color w:val="1F497D" w:themeColor="text2"/>
          <w:sz w:val="20"/>
          <w:szCs w:val="20"/>
        </w:rPr>
        <w:tab/>
      </w:r>
      <w:r w:rsidR="00A974F0" w:rsidRPr="00C04886">
        <w:rPr>
          <w:rFonts w:asciiTheme="majorHAnsi" w:hAnsiTheme="majorHAnsi" w:cstheme="minorHAnsi"/>
          <w:color w:val="1F497D" w:themeColor="text2"/>
          <w:sz w:val="20"/>
          <w:szCs w:val="20"/>
        </w:rPr>
        <w:tab/>
      </w:r>
      <w:r w:rsidR="00A974F0" w:rsidRPr="00C04886">
        <w:rPr>
          <w:rFonts w:asciiTheme="majorHAnsi" w:hAnsiTheme="majorHAnsi" w:cstheme="minorHAnsi"/>
          <w:color w:val="1F497D" w:themeColor="text2"/>
          <w:sz w:val="20"/>
          <w:szCs w:val="20"/>
        </w:rPr>
        <w:tab/>
      </w:r>
      <w:r w:rsidR="000B39D1" w:rsidRPr="00C04886">
        <w:rPr>
          <w:rFonts w:asciiTheme="majorHAnsi" w:hAnsiTheme="majorHAnsi" w:cstheme="minorHAnsi"/>
          <w:color w:val="1F497D" w:themeColor="text2"/>
          <w:sz w:val="20"/>
          <w:szCs w:val="20"/>
        </w:rPr>
        <w:t xml:space="preserve">Health </w:t>
      </w:r>
      <w:r w:rsidR="00A974F0" w:rsidRPr="00C04886">
        <w:rPr>
          <w:rFonts w:asciiTheme="majorHAnsi" w:hAnsiTheme="majorHAnsi" w:cstheme="minorHAnsi"/>
          <w:color w:val="1F497D" w:themeColor="text2"/>
          <w:sz w:val="20"/>
          <w:szCs w:val="20"/>
        </w:rPr>
        <w:t xml:space="preserve">Organization; </w:t>
      </w:r>
      <w:r w:rsidR="000B39D1" w:rsidRPr="00C04886">
        <w:rPr>
          <w:rFonts w:asciiTheme="majorHAnsi" w:hAnsiTheme="majorHAnsi" w:cstheme="minorHAnsi"/>
          <w:color w:val="1F497D" w:themeColor="text2"/>
          <w:sz w:val="20"/>
          <w:szCs w:val="20"/>
        </w:rPr>
        <w:t xml:space="preserve">Coordinator of the WHO Global Network of Age-friendly </w:t>
      </w:r>
      <w:r w:rsidR="00A974F0" w:rsidRPr="00C04886">
        <w:rPr>
          <w:rFonts w:asciiTheme="majorHAnsi" w:hAnsiTheme="majorHAnsi" w:cstheme="minorHAnsi"/>
          <w:color w:val="1F497D" w:themeColor="text2"/>
          <w:sz w:val="20"/>
          <w:szCs w:val="20"/>
        </w:rPr>
        <w:tab/>
      </w:r>
      <w:r w:rsidR="00A974F0" w:rsidRPr="00C04886">
        <w:rPr>
          <w:rFonts w:asciiTheme="majorHAnsi" w:hAnsiTheme="majorHAnsi" w:cstheme="minorHAnsi"/>
          <w:color w:val="1F497D" w:themeColor="text2"/>
          <w:sz w:val="20"/>
          <w:szCs w:val="20"/>
        </w:rPr>
        <w:tab/>
      </w:r>
      <w:r w:rsidR="00A974F0" w:rsidRPr="00C04886">
        <w:rPr>
          <w:rFonts w:asciiTheme="majorHAnsi" w:hAnsiTheme="majorHAnsi" w:cstheme="minorHAnsi"/>
          <w:color w:val="1F497D" w:themeColor="text2"/>
          <w:sz w:val="20"/>
          <w:szCs w:val="20"/>
        </w:rPr>
        <w:tab/>
      </w:r>
      <w:r w:rsidR="000B39D1" w:rsidRPr="00C04886">
        <w:rPr>
          <w:rFonts w:asciiTheme="majorHAnsi" w:hAnsiTheme="majorHAnsi" w:cstheme="minorHAnsi"/>
          <w:color w:val="1F497D" w:themeColor="text2"/>
          <w:sz w:val="20"/>
          <w:szCs w:val="20"/>
        </w:rPr>
        <w:t>Cities and Communities</w:t>
      </w:r>
      <w:r w:rsidR="000051A8" w:rsidRPr="00C04886">
        <w:rPr>
          <w:rStyle w:val="Hiperhivatkozs"/>
          <w:rFonts w:asciiTheme="majorHAnsi" w:hAnsiTheme="majorHAnsi" w:cstheme="minorHAnsi"/>
          <w:bCs/>
          <w:color w:val="1F497D" w:themeColor="text2"/>
          <w:sz w:val="16"/>
          <w:szCs w:val="16"/>
        </w:rPr>
        <w:t xml:space="preserve"> </w:t>
      </w:r>
    </w:p>
    <w:p w14:paraId="7623B249" w14:textId="3D886966" w:rsidR="00DF12F5" w:rsidRPr="00C04886" w:rsidRDefault="008660B9" w:rsidP="008660B9">
      <w:pPr>
        <w:ind w:left="-720"/>
        <w:rPr>
          <w:rFonts w:asciiTheme="majorHAnsi" w:hAnsiTheme="majorHAnsi"/>
          <w:color w:val="1F497D" w:themeColor="text2"/>
          <w:sz w:val="16"/>
          <w:szCs w:val="16"/>
        </w:rPr>
      </w:pPr>
      <w:r w:rsidRPr="00C04886">
        <w:rPr>
          <w:rFonts w:asciiTheme="majorHAnsi" w:hAnsiTheme="majorHAnsi"/>
          <w:color w:val="1F497D" w:themeColor="text2"/>
          <w:sz w:val="16"/>
          <w:szCs w:val="16"/>
        </w:rPr>
        <w:tab/>
      </w:r>
    </w:p>
    <w:p w14:paraId="25C83F1D" w14:textId="289ECBB4" w:rsidR="003875E6" w:rsidRPr="00C04886" w:rsidRDefault="007740F1" w:rsidP="007740F1">
      <w:pPr>
        <w:ind w:hanging="720"/>
        <w:rPr>
          <w:rFonts w:asciiTheme="majorHAnsi" w:hAnsiTheme="majorHAnsi"/>
          <w:color w:val="1F497D" w:themeColor="text2"/>
          <w:sz w:val="20"/>
          <w:szCs w:val="20"/>
        </w:rPr>
      </w:pPr>
      <w:r w:rsidRPr="00C04886">
        <w:rPr>
          <w:rFonts w:asciiTheme="majorHAnsi" w:hAnsiTheme="majorHAnsi"/>
          <w:color w:val="1F497D" w:themeColor="text2"/>
          <w:sz w:val="20"/>
          <w:szCs w:val="20"/>
        </w:rPr>
        <w:tab/>
      </w:r>
      <w:r w:rsidR="00E56755" w:rsidRPr="00C04886">
        <w:rPr>
          <w:rFonts w:asciiTheme="majorHAnsi" w:hAnsiTheme="majorHAnsi"/>
          <w:color w:val="1F497D" w:themeColor="text2"/>
          <w:sz w:val="20"/>
          <w:szCs w:val="20"/>
        </w:rPr>
        <w:t>Recommendations</w:t>
      </w:r>
      <w:r w:rsidR="0000175E" w:rsidRPr="00C04886">
        <w:rPr>
          <w:rFonts w:asciiTheme="majorHAnsi" w:hAnsiTheme="majorHAnsi"/>
          <w:color w:val="1F497D" w:themeColor="text2"/>
          <w:sz w:val="20"/>
          <w:szCs w:val="20"/>
        </w:rPr>
        <w:t>, Q &amp; A</w:t>
      </w:r>
      <w:r w:rsidR="0000175E" w:rsidRPr="00C04886">
        <w:rPr>
          <w:rFonts w:asciiTheme="majorHAnsi" w:hAnsiTheme="majorHAnsi"/>
          <w:color w:val="1F497D" w:themeColor="text2"/>
          <w:sz w:val="20"/>
          <w:szCs w:val="20"/>
        </w:rPr>
        <w:tab/>
      </w:r>
      <w:r w:rsidR="00410324" w:rsidRPr="00C04886">
        <w:rPr>
          <w:rFonts w:asciiTheme="majorHAnsi" w:hAnsiTheme="majorHAnsi"/>
          <w:color w:val="1F497D" w:themeColor="text2"/>
          <w:sz w:val="20"/>
          <w:szCs w:val="20"/>
        </w:rPr>
        <w:t>F</w:t>
      </w:r>
      <w:r w:rsidR="003875E6" w:rsidRPr="00C04886">
        <w:rPr>
          <w:rFonts w:asciiTheme="majorHAnsi" w:hAnsiTheme="majorHAnsi"/>
          <w:color w:val="1F497D" w:themeColor="text2"/>
          <w:sz w:val="20"/>
          <w:szCs w:val="20"/>
        </w:rPr>
        <w:t>rom the floor</w:t>
      </w:r>
    </w:p>
    <w:p w14:paraId="5A71BB59" w14:textId="77777777" w:rsidR="0000175E" w:rsidRPr="00C04886" w:rsidRDefault="0000175E" w:rsidP="007740F1">
      <w:pPr>
        <w:tabs>
          <w:tab w:val="left" w:pos="2880"/>
        </w:tabs>
        <w:ind w:hanging="2880"/>
        <w:rPr>
          <w:rFonts w:asciiTheme="majorHAnsi" w:hAnsiTheme="majorHAnsi"/>
          <w:color w:val="1F497D" w:themeColor="text2"/>
          <w:sz w:val="20"/>
          <w:szCs w:val="20"/>
        </w:rPr>
      </w:pPr>
    </w:p>
    <w:p w14:paraId="4420C345" w14:textId="40D7EB0C" w:rsidR="00FB690F" w:rsidRPr="00C04886" w:rsidRDefault="00A974F0" w:rsidP="00C26E79">
      <w:pPr>
        <w:ind w:left="2592" w:hanging="2592"/>
        <w:rPr>
          <w:rFonts w:asciiTheme="majorHAnsi" w:hAnsiTheme="majorHAnsi" w:cstheme="minorHAnsi"/>
          <w:color w:val="1F497D" w:themeColor="text2"/>
          <w:sz w:val="20"/>
          <w:szCs w:val="20"/>
        </w:rPr>
      </w:pPr>
      <w:r w:rsidRPr="00C04886">
        <w:rPr>
          <w:rFonts w:asciiTheme="majorHAnsi" w:hAnsiTheme="majorHAnsi"/>
          <w:color w:val="1F497D" w:themeColor="text2"/>
          <w:sz w:val="20"/>
          <w:szCs w:val="20"/>
        </w:rPr>
        <w:t>Rapporteur</w:t>
      </w:r>
      <w:r w:rsidRPr="00C04886">
        <w:rPr>
          <w:rFonts w:asciiTheme="majorHAnsi" w:hAnsiTheme="majorHAnsi"/>
          <w:color w:val="1F497D" w:themeColor="text2"/>
          <w:sz w:val="20"/>
          <w:szCs w:val="20"/>
        </w:rPr>
        <w:tab/>
      </w:r>
      <w:r w:rsidR="00732B58" w:rsidRPr="00C04886">
        <w:rPr>
          <w:rFonts w:asciiTheme="majorHAnsi" w:hAnsiTheme="majorHAnsi"/>
          <w:b/>
          <w:color w:val="1F497D" w:themeColor="text2"/>
          <w:sz w:val="20"/>
          <w:szCs w:val="20"/>
        </w:rPr>
        <w:t>Kelly Fitz</w:t>
      </w:r>
      <w:r w:rsidR="004A4232" w:rsidRPr="00C04886">
        <w:rPr>
          <w:rFonts w:asciiTheme="majorHAnsi" w:hAnsiTheme="majorHAnsi"/>
          <w:b/>
          <w:color w:val="1F497D" w:themeColor="text2"/>
          <w:sz w:val="20"/>
          <w:szCs w:val="20"/>
        </w:rPr>
        <w:t>g</w:t>
      </w:r>
      <w:r w:rsidR="00732B58" w:rsidRPr="00C04886">
        <w:rPr>
          <w:rFonts w:asciiTheme="majorHAnsi" w:hAnsiTheme="majorHAnsi"/>
          <w:b/>
          <w:color w:val="1F497D" w:themeColor="text2"/>
          <w:sz w:val="20"/>
          <w:szCs w:val="20"/>
        </w:rPr>
        <w:t>erald,</w:t>
      </w:r>
      <w:r w:rsidR="00732B58" w:rsidRPr="00C04886">
        <w:rPr>
          <w:rFonts w:asciiTheme="majorHAnsi" w:hAnsiTheme="majorHAnsi"/>
          <w:color w:val="1F497D" w:themeColor="text2"/>
          <w:sz w:val="20"/>
          <w:szCs w:val="20"/>
        </w:rPr>
        <w:t xml:space="preserve"> </w:t>
      </w:r>
      <w:r w:rsidR="00860735" w:rsidRPr="00C04886">
        <w:rPr>
          <w:rFonts w:asciiTheme="majorHAnsi" w:hAnsiTheme="majorHAnsi"/>
          <w:color w:val="1F497D" w:themeColor="text2"/>
          <w:sz w:val="20"/>
          <w:szCs w:val="20"/>
        </w:rPr>
        <w:t>Switzerland</w:t>
      </w:r>
      <w:r w:rsidR="00732B58" w:rsidRPr="00C04886">
        <w:rPr>
          <w:rFonts w:asciiTheme="majorHAnsi" w:hAnsiTheme="majorHAnsi"/>
          <w:color w:val="1F497D" w:themeColor="text2"/>
          <w:sz w:val="20"/>
          <w:szCs w:val="20"/>
        </w:rPr>
        <w:t xml:space="preserve">, </w:t>
      </w:r>
      <w:r w:rsidR="00B36F6E" w:rsidRPr="00C04886">
        <w:rPr>
          <w:rFonts w:asciiTheme="majorHAnsi" w:hAnsiTheme="majorHAnsi"/>
          <w:color w:val="1F497D" w:themeColor="text2"/>
          <w:sz w:val="20"/>
          <w:szCs w:val="20"/>
        </w:rPr>
        <w:t>UN R</w:t>
      </w:r>
      <w:r w:rsidR="00B72D9B" w:rsidRPr="00C04886">
        <w:rPr>
          <w:rFonts w:asciiTheme="majorHAnsi" w:hAnsiTheme="majorHAnsi"/>
          <w:color w:val="1F497D" w:themeColor="text2"/>
          <w:sz w:val="20"/>
          <w:szCs w:val="20"/>
        </w:rPr>
        <w:t>ep</w:t>
      </w:r>
      <w:r w:rsidR="00B36F6E" w:rsidRPr="00C04886">
        <w:rPr>
          <w:rFonts w:asciiTheme="majorHAnsi" w:hAnsiTheme="majorHAnsi"/>
          <w:color w:val="1F497D" w:themeColor="text2"/>
          <w:sz w:val="20"/>
          <w:szCs w:val="20"/>
        </w:rPr>
        <w:t>.</w:t>
      </w:r>
      <w:r w:rsidR="001E5E12" w:rsidRPr="00C04886">
        <w:rPr>
          <w:rFonts w:asciiTheme="majorHAnsi" w:hAnsiTheme="majorHAnsi"/>
          <w:color w:val="1F497D" w:themeColor="text2"/>
          <w:sz w:val="20"/>
          <w:szCs w:val="20"/>
        </w:rPr>
        <w:t xml:space="preserve">, </w:t>
      </w:r>
      <w:r w:rsidR="00512056" w:rsidRPr="00C04886">
        <w:rPr>
          <w:rFonts w:asciiTheme="majorHAnsi" w:hAnsiTheme="majorHAnsi"/>
          <w:color w:val="1F497D" w:themeColor="text2"/>
          <w:sz w:val="20"/>
          <w:szCs w:val="20"/>
        </w:rPr>
        <w:t>Int</w:t>
      </w:r>
      <w:r w:rsidR="00AE70CD" w:rsidRPr="00C04886">
        <w:rPr>
          <w:rFonts w:asciiTheme="majorHAnsi" w:hAnsiTheme="majorHAnsi"/>
          <w:color w:val="1F497D" w:themeColor="text2"/>
          <w:sz w:val="20"/>
          <w:szCs w:val="20"/>
        </w:rPr>
        <w:t>ernational</w:t>
      </w:r>
      <w:r w:rsidR="00FB690F" w:rsidRPr="00C04886">
        <w:rPr>
          <w:rFonts w:asciiTheme="majorHAnsi" w:hAnsiTheme="majorHAnsi"/>
          <w:color w:val="1F497D" w:themeColor="text2"/>
          <w:sz w:val="20"/>
          <w:szCs w:val="20"/>
        </w:rPr>
        <w:t xml:space="preserve"> Federation on Ag</w:t>
      </w:r>
      <w:r w:rsidR="00BF6078" w:rsidRPr="00C04886">
        <w:rPr>
          <w:rFonts w:asciiTheme="majorHAnsi" w:hAnsiTheme="majorHAnsi"/>
          <w:color w:val="1F497D" w:themeColor="text2"/>
          <w:sz w:val="20"/>
          <w:szCs w:val="20"/>
        </w:rPr>
        <w:t>e</w:t>
      </w:r>
      <w:r w:rsidR="00FB690F" w:rsidRPr="00C04886">
        <w:rPr>
          <w:rFonts w:asciiTheme="majorHAnsi" w:hAnsiTheme="majorHAnsi"/>
          <w:color w:val="1F497D" w:themeColor="text2"/>
          <w:sz w:val="20"/>
          <w:szCs w:val="20"/>
        </w:rPr>
        <w:t>ing (</w:t>
      </w:r>
      <w:proofErr w:type="spellStart"/>
      <w:r w:rsidR="00512056" w:rsidRPr="00C04886">
        <w:rPr>
          <w:rFonts w:asciiTheme="majorHAnsi" w:hAnsiTheme="majorHAnsi"/>
          <w:color w:val="1F497D" w:themeColor="text2"/>
          <w:sz w:val="20"/>
          <w:szCs w:val="20"/>
        </w:rPr>
        <w:t>IFA</w:t>
      </w:r>
      <w:proofErr w:type="spellEnd"/>
      <w:r w:rsidR="00FB690F" w:rsidRPr="00C04886">
        <w:rPr>
          <w:rFonts w:asciiTheme="majorHAnsi" w:hAnsiTheme="majorHAnsi"/>
          <w:color w:val="1F497D" w:themeColor="text2"/>
          <w:sz w:val="20"/>
          <w:szCs w:val="20"/>
        </w:rPr>
        <w:t xml:space="preserve">) </w:t>
      </w:r>
    </w:p>
    <w:p w14:paraId="43E244AF" w14:textId="77777777" w:rsidR="0000175E" w:rsidRPr="00C04886" w:rsidRDefault="0000175E" w:rsidP="007740F1">
      <w:pPr>
        <w:tabs>
          <w:tab w:val="left" w:pos="2880"/>
        </w:tabs>
        <w:ind w:hanging="2880"/>
        <w:rPr>
          <w:rFonts w:asciiTheme="majorHAnsi" w:hAnsiTheme="majorHAnsi"/>
          <w:color w:val="1F497D" w:themeColor="text2"/>
          <w:sz w:val="20"/>
          <w:szCs w:val="20"/>
        </w:rPr>
      </w:pPr>
    </w:p>
    <w:p w14:paraId="50FDB498" w14:textId="41881DB4" w:rsidR="008B7B9C" w:rsidRPr="00C04886" w:rsidRDefault="007740F1" w:rsidP="007740F1">
      <w:pPr>
        <w:ind w:hanging="720"/>
        <w:rPr>
          <w:rFonts w:asciiTheme="majorHAnsi" w:hAnsiTheme="majorHAnsi"/>
          <w:color w:val="1F497D" w:themeColor="text2"/>
          <w:sz w:val="20"/>
          <w:szCs w:val="20"/>
        </w:rPr>
      </w:pPr>
      <w:r w:rsidRPr="00C04886">
        <w:rPr>
          <w:rFonts w:asciiTheme="majorHAnsi" w:hAnsiTheme="majorHAnsi"/>
          <w:color w:val="1F497D" w:themeColor="text2"/>
          <w:sz w:val="20"/>
          <w:szCs w:val="20"/>
        </w:rPr>
        <w:tab/>
      </w:r>
      <w:r w:rsidR="00D16216" w:rsidRPr="00C04886">
        <w:rPr>
          <w:rFonts w:asciiTheme="majorHAnsi" w:hAnsiTheme="majorHAnsi"/>
          <w:color w:val="1F497D" w:themeColor="text2"/>
          <w:sz w:val="20"/>
          <w:szCs w:val="20"/>
        </w:rPr>
        <w:t>Int</w:t>
      </w:r>
      <w:r w:rsidR="00164EBF" w:rsidRPr="00C04886">
        <w:rPr>
          <w:rFonts w:asciiTheme="majorHAnsi" w:hAnsiTheme="majorHAnsi"/>
          <w:color w:val="1F497D" w:themeColor="text2"/>
          <w:sz w:val="20"/>
          <w:szCs w:val="20"/>
        </w:rPr>
        <w:t>erpretation</w:t>
      </w:r>
      <w:r w:rsidR="00103866" w:rsidRPr="00C04886">
        <w:rPr>
          <w:rFonts w:asciiTheme="majorHAnsi" w:hAnsiTheme="majorHAnsi"/>
          <w:color w:val="1F497D" w:themeColor="text2"/>
          <w:sz w:val="20"/>
          <w:szCs w:val="20"/>
        </w:rPr>
        <w:tab/>
      </w:r>
      <w:r w:rsidR="00103866" w:rsidRPr="00C04886">
        <w:rPr>
          <w:rFonts w:asciiTheme="majorHAnsi" w:hAnsiTheme="majorHAnsi"/>
          <w:color w:val="1F497D" w:themeColor="text2"/>
          <w:sz w:val="20"/>
          <w:szCs w:val="20"/>
        </w:rPr>
        <w:tab/>
      </w:r>
      <w:r w:rsidR="003875E6" w:rsidRPr="00C04886">
        <w:rPr>
          <w:rFonts w:asciiTheme="majorHAnsi" w:hAnsiTheme="majorHAnsi"/>
          <w:color w:val="1F497D" w:themeColor="text2"/>
          <w:sz w:val="20"/>
          <w:szCs w:val="20"/>
        </w:rPr>
        <w:t>Provided</w:t>
      </w:r>
      <w:r w:rsidR="00D16216" w:rsidRPr="00C04886">
        <w:rPr>
          <w:rFonts w:asciiTheme="majorHAnsi" w:hAnsiTheme="majorHAnsi"/>
          <w:color w:val="1F497D" w:themeColor="text2"/>
          <w:sz w:val="20"/>
          <w:szCs w:val="20"/>
        </w:rPr>
        <w:t xml:space="preserve"> from and</w:t>
      </w:r>
      <w:r w:rsidR="003875E6" w:rsidRPr="00C04886">
        <w:rPr>
          <w:rFonts w:asciiTheme="majorHAnsi" w:hAnsiTheme="majorHAnsi"/>
          <w:color w:val="1F497D" w:themeColor="text2"/>
          <w:sz w:val="20"/>
          <w:szCs w:val="20"/>
        </w:rPr>
        <w:t xml:space="preserve"> into </w:t>
      </w:r>
      <w:r w:rsidR="00185420" w:rsidRPr="00C04886">
        <w:rPr>
          <w:rFonts w:asciiTheme="majorHAnsi" w:hAnsiTheme="majorHAnsi"/>
          <w:color w:val="1F497D" w:themeColor="text2"/>
          <w:sz w:val="20"/>
          <w:szCs w:val="20"/>
        </w:rPr>
        <w:t>English and French</w:t>
      </w:r>
      <w:r w:rsidR="003875E6" w:rsidRPr="00C04886">
        <w:rPr>
          <w:rFonts w:asciiTheme="majorHAnsi" w:hAnsiTheme="majorHAnsi"/>
          <w:color w:val="1F497D" w:themeColor="text2"/>
          <w:sz w:val="20"/>
          <w:szCs w:val="20"/>
        </w:rPr>
        <w:t xml:space="preserve"> </w:t>
      </w:r>
    </w:p>
    <w:p w14:paraId="656F6FEA" w14:textId="77777777" w:rsidR="00A875AB" w:rsidRPr="00C04886" w:rsidRDefault="00A875AB" w:rsidP="00E56755">
      <w:pPr>
        <w:ind w:hanging="720"/>
        <w:rPr>
          <w:rFonts w:asciiTheme="majorHAnsi" w:hAnsiTheme="majorHAnsi"/>
          <w:color w:val="1F497D" w:themeColor="text2"/>
          <w:sz w:val="6"/>
          <w:szCs w:val="6"/>
        </w:rPr>
      </w:pPr>
    </w:p>
    <w:p w14:paraId="31E12BC2" w14:textId="77777777" w:rsidR="00865147" w:rsidRPr="00C04886" w:rsidRDefault="00865147" w:rsidP="008660B9">
      <w:pPr>
        <w:ind w:left="-720"/>
        <w:rPr>
          <w:rFonts w:asciiTheme="majorHAnsi" w:hAnsiTheme="majorHAnsi"/>
          <w:i/>
          <w:color w:val="1F497D" w:themeColor="text2"/>
          <w:sz w:val="20"/>
          <w:szCs w:val="20"/>
        </w:rPr>
      </w:pPr>
    </w:p>
    <w:p w14:paraId="13CCF7FA" w14:textId="21FF4966" w:rsidR="00137F79" w:rsidRPr="00C04886" w:rsidRDefault="00137F79" w:rsidP="00A974F0">
      <w:pPr>
        <w:pBdr>
          <w:top w:val="single" w:sz="4" w:space="1" w:color="auto"/>
          <w:bottom w:val="single" w:sz="4" w:space="1" w:color="auto"/>
        </w:pBdr>
        <w:jc w:val="center"/>
        <w:rPr>
          <w:rFonts w:asciiTheme="majorHAnsi" w:hAnsiTheme="majorHAnsi"/>
          <w:color w:val="1F497D" w:themeColor="text2"/>
          <w:sz w:val="20"/>
          <w:szCs w:val="20"/>
        </w:rPr>
      </w:pPr>
      <w:proofErr w:type="spellStart"/>
      <w:r w:rsidRPr="00C04886">
        <w:rPr>
          <w:rFonts w:asciiTheme="majorHAnsi" w:hAnsiTheme="majorHAnsi"/>
          <w:color w:val="1F497D" w:themeColor="text2"/>
          <w:sz w:val="20"/>
          <w:szCs w:val="20"/>
        </w:rPr>
        <w:t>B+20</w:t>
      </w:r>
      <w:proofErr w:type="spellEnd"/>
      <w:r w:rsidRPr="00C04886">
        <w:rPr>
          <w:rFonts w:asciiTheme="majorHAnsi" w:hAnsiTheme="majorHAnsi"/>
          <w:color w:val="1F497D" w:themeColor="text2"/>
          <w:sz w:val="20"/>
          <w:szCs w:val="20"/>
        </w:rPr>
        <w:t xml:space="preserve"> Review Forum Organizer: NGO-</w:t>
      </w:r>
      <w:proofErr w:type="spellStart"/>
      <w:r w:rsidRPr="00C04886">
        <w:rPr>
          <w:rFonts w:asciiTheme="majorHAnsi" w:hAnsiTheme="majorHAnsi"/>
          <w:color w:val="1F497D" w:themeColor="text2"/>
          <w:sz w:val="20"/>
          <w:szCs w:val="20"/>
        </w:rPr>
        <w:t>CSW</w:t>
      </w:r>
      <w:proofErr w:type="spellEnd"/>
      <w:r w:rsidRPr="00C04886">
        <w:rPr>
          <w:rFonts w:asciiTheme="majorHAnsi" w:hAnsiTheme="majorHAnsi"/>
          <w:color w:val="1F497D" w:themeColor="text2"/>
          <w:sz w:val="20"/>
          <w:szCs w:val="20"/>
        </w:rPr>
        <w:t xml:space="preserve">-Geneva: </w:t>
      </w:r>
      <w:proofErr w:type="spellStart"/>
      <w:r w:rsidRPr="00C04886">
        <w:rPr>
          <w:rFonts w:asciiTheme="majorHAnsi" w:hAnsiTheme="majorHAnsi"/>
          <w:color w:val="1F497D" w:themeColor="text2"/>
          <w:sz w:val="20"/>
          <w:szCs w:val="20"/>
        </w:rPr>
        <w:t>www.beijing20.ngocsw-geneva.ch</w:t>
      </w:r>
      <w:proofErr w:type="spellEnd"/>
      <w:r w:rsidR="00763686" w:rsidRPr="00C04886">
        <w:rPr>
          <w:rFonts w:asciiTheme="majorHAnsi" w:hAnsiTheme="majorHAnsi"/>
          <w:color w:val="1F497D" w:themeColor="text2"/>
          <w:sz w:val="20"/>
          <w:szCs w:val="20"/>
        </w:rPr>
        <w:t xml:space="preserve"> </w:t>
      </w:r>
    </w:p>
    <w:p w14:paraId="1571CACF" w14:textId="518DD4C6" w:rsidR="00137F79" w:rsidRPr="00C04886" w:rsidRDefault="00137F79" w:rsidP="00865147">
      <w:pPr>
        <w:pBdr>
          <w:top w:val="single" w:sz="4" w:space="1" w:color="auto"/>
          <w:bottom w:val="single" w:sz="4" w:space="1" w:color="auto"/>
        </w:pBdr>
        <w:jc w:val="center"/>
        <w:rPr>
          <w:rFonts w:asciiTheme="majorHAnsi" w:hAnsiTheme="majorHAnsi"/>
          <w:color w:val="1F497D" w:themeColor="text2"/>
          <w:sz w:val="20"/>
          <w:szCs w:val="20"/>
        </w:rPr>
      </w:pPr>
      <w:r w:rsidRPr="00C04886">
        <w:rPr>
          <w:rFonts w:asciiTheme="majorHAnsi" w:hAnsiTheme="majorHAnsi"/>
          <w:color w:val="1F497D" w:themeColor="text2"/>
          <w:sz w:val="20"/>
          <w:szCs w:val="20"/>
        </w:rPr>
        <w:t xml:space="preserve">E-mail: </w:t>
      </w:r>
      <w:proofErr w:type="spellStart"/>
      <w:r w:rsidRPr="00C04886">
        <w:rPr>
          <w:rFonts w:asciiTheme="majorHAnsi" w:hAnsiTheme="majorHAnsi"/>
          <w:color w:val="1F497D" w:themeColor="text2"/>
          <w:sz w:val="20"/>
          <w:szCs w:val="20"/>
        </w:rPr>
        <w:t>beijing20forum@ngocsw-geneva.ch</w:t>
      </w:r>
      <w:proofErr w:type="spellEnd"/>
      <w:r w:rsidRPr="00C04886">
        <w:rPr>
          <w:rFonts w:asciiTheme="majorHAnsi" w:hAnsiTheme="majorHAnsi"/>
          <w:color w:val="1F497D" w:themeColor="text2"/>
          <w:sz w:val="20"/>
          <w:szCs w:val="20"/>
        </w:rPr>
        <w:t xml:space="preserve"> </w:t>
      </w:r>
      <w:r w:rsidR="00E56755" w:rsidRPr="00C04886">
        <w:rPr>
          <w:rFonts w:asciiTheme="majorHAnsi" w:hAnsiTheme="majorHAnsi"/>
          <w:color w:val="1F497D" w:themeColor="text2"/>
          <w:sz w:val="20"/>
          <w:szCs w:val="20"/>
        </w:rPr>
        <w:t xml:space="preserve"> </w:t>
      </w:r>
    </w:p>
    <w:p w14:paraId="5E795892" w14:textId="30135DC6" w:rsidR="00B71929" w:rsidRPr="00C04886" w:rsidRDefault="00185420" w:rsidP="00CE39D1">
      <w:pPr>
        <w:jc w:val="right"/>
        <w:rPr>
          <w:rFonts w:ascii="Avenir Heavy" w:hAnsi="Avenir Heavy"/>
          <w:i/>
          <w:color w:val="1F497D" w:themeColor="text2"/>
          <w:sz w:val="18"/>
          <w:szCs w:val="18"/>
        </w:rPr>
      </w:pPr>
      <w:r w:rsidRPr="00C04886">
        <w:rPr>
          <w:rFonts w:ascii="Helvetica" w:hAnsi="Helvetica" w:cs="Helvetica"/>
          <w:noProof/>
          <w:color w:val="1F497D" w:themeColor="text2"/>
          <w:lang w:val="hu-HU" w:eastAsia="hu-HU"/>
        </w:rPr>
        <w:drawing>
          <wp:anchor distT="0" distB="0" distL="114300" distR="114300" simplePos="0" relativeHeight="251667456" behindDoc="0" locked="0" layoutInCell="1" allowOverlap="1" wp14:anchorId="7EF74C32" wp14:editId="683DA75F">
            <wp:simplePos x="0" y="0"/>
            <wp:positionH relativeFrom="column">
              <wp:posOffset>3253740</wp:posOffset>
            </wp:positionH>
            <wp:positionV relativeFrom="paragraph">
              <wp:posOffset>11430</wp:posOffset>
            </wp:positionV>
            <wp:extent cx="685800" cy="685800"/>
            <wp:effectExtent l="0" t="0" r="0" b="0"/>
            <wp:wrapTight wrapText="bothSides">
              <wp:wrapPolygon edited="0">
                <wp:start x="0" y="0"/>
                <wp:lineTo x="0" y="20800"/>
                <wp:lineTo x="20800" y="20800"/>
                <wp:lineTo x="2080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C04886">
        <w:rPr>
          <w:rFonts w:ascii="Helvetica" w:hAnsi="Helvetica" w:cs="Helvetica"/>
          <w:noProof/>
          <w:color w:val="1F497D" w:themeColor="text2"/>
          <w:lang w:val="hu-HU" w:eastAsia="hu-HU"/>
        </w:rPr>
        <w:drawing>
          <wp:anchor distT="0" distB="0" distL="114300" distR="114300" simplePos="0" relativeHeight="251668480" behindDoc="0" locked="0" layoutInCell="1" allowOverlap="1" wp14:anchorId="71654E05" wp14:editId="72013E82">
            <wp:simplePos x="0" y="0"/>
            <wp:positionH relativeFrom="column">
              <wp:posOffset>-289560</wp:posOffset>
            </wp:positionH>
            <wp:positionV relativeFrom="paragraph">
              <wp:posOffset>125730</wp:posOffset>
            </wp:positionV>
            <wp:extent cx="387350" cy="457200"/>
            <wp:effectExtent l="0" t="0" r="0" b="0"/>
            <wp:wrapTight wrapText="bothSides">
              <wp:wrapPolygon edited="0">
                <wp:start x="0" y="0"/>
                <wp:lineTo x="0" y="20400"/>
                <wp:lineTo x="19830" y="20400"/>
                <wp:lineTo x="1983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7350" cy="4572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7A5323" w:rsidRPr="00C04886">
        <w:rPr>
          <w:rFonts w:ascii="Avenir Heavy" w:hAnsi="Avenir Heavy"/>
          <w:i/>
          <w:color w:val="1F497D" w:themeColor="text2"/>
          <w:sz w:val="18"/>
          <w:szCs w:val="18"/>
        </w:rPr>
        <w:t xml:space="preserve">  </w:t>
      </w:r>
    </w:p>
    <w:p w14:paraId="4FD332E3" w14:textId="7B119C07" w:rsidR="007740F1" w:rsidRPr="00C04886" w:rsidRDefault="004E440D" w:rsidP="000B30FE">
      <w:pPr>
        <w:jc w:val="center"/>
        <w:rPr>
          <w:rFonts w:ascii="Avenir Heavy" w:hAnsi="Avenir Heavy"/>
          <w:i/>
          <w:color w:val="1F497D" w:themeColor="text2"/>
          <w:sz w:val="18"/>
          <w:szCs w:val="18"/>
        </w:rPr>
      </w:pPr>
      <w:r w:rsidRPr="00C04886">
        <w:rPr>
          <w:rFonts w:ascii="Avenir Black" w:hAnsi="Avenir Black"/>
          <w:noProof/>
          <w:color w:val="1F497D" w:themeColor="text2"/>
          <w:lang w:val="hu-HU" w:eastAsia="hu-HU"/>
        </w:rPr>
        <w:drawing>
          <wp:anchor distT="0" distB="0" distL="114300" distR="114300" simplePos="0" relativeHeight="251673600" behindDoc="0" locked="0" layoutInCell="1" allowOverlap="1" wp14:anchorId="718A432B" wp14:editId="028F4C7D">
            <wp:simplePos x="0" y="0"/>
            <wp:positionH relativeFrom="column">
              <wp:posOffset>1587500</wp:posOffset>
            </wp:positionH>
            <wp:positionV relativeFrom="paragraph">
              <wp:posOffset>83820</wp:posOffset>
            </wp:positionV>
            <wp:extent cx="1371600" cy="342900"/>
            <wp:effectExtent l="0" t="0" r="0" b="12700"/>
            <wp:wrapTight wrapText="bothSides">
              <wp:wrapPolygon edited="0">
                <wp:start x="0" y="0"/>
                <wp:lineTo x="0" y="20800"/>
                <wp:lineTo x="21200" y="20800"/>
                <wp:lineTo x="21200"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0" cy="3429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7A5323" w:rsidRPr="00C04886">
        <w:rPr>
          <w:rFonts w:ascii="Avenir Heavy" w:hAnsi="Avenir Heavy"/>
          <w:i/>
          <w:color w:val="1F497D" w:themeColor="text2"/>
          <w:sz w:val="18"/>
          <w:szCs w:val="18"/>
        </w:rPr>
        <w:t xml:space="preserve"> </w:t>
      </w:r>
      <w:r w:rsidRPr="00C04886">
        <w:rPr>
          <w:rFonts w:ascii="Avenir Black" w:hAnsi="Avenir Black"/>
          <w:noProof/>
          <w:color w:val="1F497D" w:themeColor="text2"/>
          <w:lang w:val="hu-HU" w:eastAsia="hu-HU"/>
        </w:rPr>
        <w:drawing>
          <wp:inline distT="0" distB="0" distL="0" distR="0" wp14:anchorId="0514C4E4" wp14:editId="7590A479">
            <wp:extent cx="1232535" cy="366254"/>
            <wp:effectExtent l="0" t="0" r="0" b="0"/>
            <wp:docPr id="1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9119" cy="368211"/>
                    </a:xfrm>
                    <a:prstGeom prst="rect">
                      <a:avLst/>
                    </a:prstGeom>
                    <a:noFill/>
                    <a:ln>
                      <a:noFill/>
                    </a:ln>
                  </pic:spPr>
                </pic:pic>
              </a:graphicData>
            </a:graphic>
          </wp:inline>
        </w:drawing>
      </w:r>
      <w:r w:rsidR="0082337F" w:rsidRPr="00C04886">
        <w:rPr>
          <w:rFonts w:ascii="Avenir Heavy" w:hAnsi="Avenir Heavy"/>
          <w:i/>
          <w:color w:val="1F497D" w:themeColor="text2"/>
          <w:sz w:val="18"/>
          <w:szCs w:val="18"/>
        </w:rPr>
        <w:t xml:space="preserve">  </w:t>
      </w:r>
      <w:r w:rsidR="00CE39D1" w:rsidRPr="00C04886">
        <w:rPr>
          <w:noProof/>
          <w:color w:val="1F497D" w:themeColor="text2"/>
          <w:lang w:val="hu-HU" w:eastAsia="hu-HU"/>
        </w:rPr>
        <w:drawing>
          <wp:inline distT="0" distB="0" distL="0" distR="0" wp14:anchorId="0E55D23F" wp14:editId="6DEE3AA7">
            <wp:extent cx="1036955" cy="278229"/>
            <wp:effectExtent l="0" t="0" r="444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WCDH_logo.jpg"/>
                    <pic:cNvPicPr/>
                  </pic:nvPicPr>
                  <pic:blipFill>
                    <a:blip r:embed="rId14">
                      <a:extLst>
                        <a:ext uri="{28A0092B-C50C-407E-A947-70E740481C1C}">
                          <a14:useLocalDpi xmlns:a14="http://schemas.microsoft.com/office/drawing/2010/main" val="0"/>
                        </a:ext>
                      </a:extLst>
                    </a:blip>
                    <a:stretch>
                      <a:fillRect/>
                    </a:stretch>
                  </pic:blipFill>
                  <pic:spPr>
                    <a:xfrm>
                      <a:off x="0" y="0"/>
                      <a:ext cx="1042101" cy="279610"/>
                    </a:xfrm>
                    <a:prstGeom prst="rect">
                      <a:avLst/>
                    </a:prstGeom>
                  </pic:spPr>
                </pic:pic>
              </a:graphicData>
            </a:graphic>
          </wp:inline>
        </w:drawing>
      </w:r>
      <w:r w:rsidR="007A5323" w:rsidRPr="00C04886">
        <w:rPr>
          <w:rFonts w:ascii="Avenir Heavy" w:hAnsi="Avenir Heavy"/>
          <w:i/>
          <w:color w:val="1F497D" w:themeColor="text2"/>
          <w:sz w:val="18"/>
          <w:szCs w:val="18"/>
        </w:rPr>
        <w:t xml:space="preserve"> </w:t>
      </w:r>
      <w:r w:rsidR="0082337F" w:rsidRPr="00C04886">
        <w:rPr>
          <w:rFonts w:ascii="Avenir Heavy" w:hAnsi="Avenir Heavy"/>
          <w:i/>
          <w:color w:val="1F497D" w:themeColor="text2"/>
          <w:sz w:val="18"/>
          <w:szCs w:val="18"/>
        </w:rPr>
        <w:t xml:space="preserve"> </w:t>
      </w:r>
      <w:r w:rsidRPr="00C04886">
        <w:rPr>
          <w:rFonts w:ascii="Abadi MT Condensed Light" w:hAnsi="Abadi MT Condensed Light" w:cs="Arial"/>
          <w:noProof/>
          <w:color w:val="1F497D" w:themeColor="text2"/>
          <w:sz w:val="18"/>
          <w:szCs w:val="18"/>
          <w:lang w:val="hu-HU" w:eastAsia="hu-HU"/>
        </w:rPr>
        <w:drawing>
          <wp:inline distT="0" distB="0" distL="0" distR="0" wp14:anchorId="7A41494F" wp14:editId="3F781806">
            <wp:extent cx="529802" cy="383260"/>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wnlogo jpg.jpg"/>
                    <pic:cNvPicPr/>
                  </pic:nvPicPr>
                  <pic:blipFill>
                    <a:blip r:embed="rId15">
                      <a:extLst>
                        <a:ext uri="{28A0092B-C50C-407E-A947-70E740481C1C}">
                          <a14:useLocalDpi xmlns:a14="http://schemas.microsoft.com/office/drawing/2010/main" val="0"/>
                        </a:ext>
                      </a:extLst>
                    </a:blip>
                    <a:stretch>
                      <a:fillRect/>
                    </a:stretch>
                  </pic:blipFill>
                  <pic:spPr>
                    <a:xfrm>
                      <a:off x="0" y="0"/>
                      <a:ext cx="529802" cy="383260"/>
                    </a:xfrm>
                    <a:prstGeom prst="rect">
                      <a:avLst/>
                    </a:prstGeom>
                  </pic:spPr>
                </pic:pic>
              </a:graphicData>
            </a:graphic>
          </wp:inline>
        </w:drawing>
      </w:r>
    </w:p>
    <w:p w14:paraId="41649212" w14:textId="3D86F788" w:rsidR="00FB5AB0" w:rsidRPr="00C04886" w:rsidRDefault="00A06EE9" w:rsidP="007740F1">
      <w:pPr>
        <w:jc w:val="center"/>
        <w:rPr>
          <w:rFonts w:asciiTheme="majorHAnsi" w:hAnsiTheme="majorHAnsi"/>
          <w:b/>
          <w:color w:val="1F497D" w:themeColor="text2"/>
          <w:sz w:val="20"/>
          <w:szCs w:val="20"/>
        </w:rPr>
      </w:pPr>
      <w:r w:rsidRPr="00C04886">
        <w:rPr>
          <w:rFonts w:asciiTheme="majorHAnsi" w:hAnsiTheme="majorHAnsi"/>
          <w:b/>
          <w:color w:val="1F497D" w:themeColor="text2"/>
          <w:sz w:val="20"/>
          <w:szCs w:val="20"/>
        </w:rPr>
        <w:t>Short Bios: Women and Ageing – Older Women Count</w:t>
      </w:r>
    </w:p>
    <w:p w14:paraId="4C91DEF8" w14:textId="047E6BA6" w:rsidR="00FB5AB0" w:rsidRPr="00C04886" w:rsidRDefault="001F4FE0" w:rsidP="007740F1">
      <w:pPr>
        <w:jc w:val="both"/>
        <w:rPr>
          <w:rFonts w:asciiTheme="majorHAnsi" w:hAnsiTheme="majorHAnsi"/>
          <w:b/>
          <w:color w:val="1F497D" w:themeColor="text2"/>
          <w:sz w:val="16"/>
          <w:szCs w:val="16"/>
        </w:rPr>
      </w:pPr>
      <w:r>
        <w:rPr>
          <w:rFonts w:asciiTheme="majorHAnsi" w:hAnsiTheme="majorHAnsi"/>
          <w:color w:val="1F497D" w:themeColor="text2"/>
          <w:sz w:val="16"/>
          <w:szCs w:val="16"/>
        </w:rPr>
        <w:lastRenderedPageBreak/>
        <w:pict w14:anchorId="0358E60E">
          <v:rect id="_x0000_i1025" style="width:0;height:1.5pt" o:hralign="center" o:hrstd="t" o:hr="t" fillcolor="#aaa" stroked="f"/>
        </w:pict>
      </w:r>
    </w:p>
    <w:p w14:paraId="4F9E2BB6" w14:textId="780F4C30" w:rsidR="00622EF0" w:rsidRPr="00C04886" w:rsidRDefault="007740F1" w:rsidP="007740F1">
      <w:pPr>
        <w:jc w:val="both"/>
        <w:rPr>
          <w:rFonts w:ascii="Calibri" w:hAnsi="Calibri"/>
          <w:i/>
          <w:color w:val="1F497D" w:themeColor="text2"/>
          <w:sz w:val="16"/>
          <w:szCs w:val="16"/>
        </w:rPr>
      </w:pPr>
      <w:r w:rsidRPr="00C04886">
        <w:rPr>
          <w:rFonts w:ascii="Calibri" w:hAnsi="Calibri"/>
          <w:b/>
          <w:i/>
          <w:color w:val="1F497D" w:themeColor="text2"/>
          <w:sz w:val="16"/>
          <w:szCs w:val="16"/>
        </w:rPr>
        <w:t>Co-</w:t>
      </w:r>
      <w:r w:rsidR="00622EF0" w:rsidRPr="00C04886">
        <w:rPr>
          <w:rFonts w:ascii="Calibri" w:hAnsi="Calibri"/>
          <w:b/>
          <w:i/>
          <w:color w:val="1F497D" w:themeColor="text2"/>
          <w:sz w:val="16"/>
          <w:szCs w:val="16"/>
        </w:rPr>
        <w:t>Convener</w:t>
      </w:r>
      <w:r w:rsidRPr="00C04886">
        <w:rPr>
          <w:rFonts w:ascii="Calibri" w:hAnsi="Calibri"/>
          <w:i/>
          <w:color w:val="1F497D" w:themeColor="text2"/>
          <w:sz w:val="16"/>
          <w:szCs w:val="16"/>
        </w:rPr>
        <w:t xml:space="preserve">: </w:t>
      </w:r>
      <w:r w:rsidR="00622EF0" w:rsidRPr="00C04886">
        <w:rPr>
          <w:rFonts w:ascii="Calibri" w:hAnsi="Calibri" w:cs="Arial"/>
          <w:b/>
          <w:bCs/>
          <w:i/>
          <w:color w:val="1F497D" w:themeColor="text2"/>
          <w:sz w:val="16"/>
          <w:szCs w:val="16"/>
        </w:rPr>
        <w:t xml:space="preserve">Silvia </w:t>
      </w:r>
      <w:proofErr w:type="spellStart"/>
      <w:r w:rsidR="00622EF0" w:rsidRPr="00C04886">
        <w:rPr>
          <w:rFonts w:ascii="Calibri" w:hAnsi="Calibri" w:cs="Arial"/>
          <w:b/>
          <w:bCs/>
          <w:i/>
          <w:color w:val="1F497D" w:themeColor="text2"/>
          <w:sz w:val="16"/>
          <w:szCs w:val="16"/>
        </w:rPr>
        <w:t>Perel</w:t>
      </w:r>
      <w:proofErr w:type="spellEnd"/>
      <w:r w:rsidR="00622EF0" w:rsidRPr="00C04886">
        <w:rPr>
          <w:rFonts w:ascii="Calibri" w:hAnsi="Calibri" w:cs="Arial"/>
          <w:b/>
          <w:bCs/>
          <w:i/>
          <w:color w:val="1F497D" w:themeColor="text2"/>
          <w:sz w:val="16"/>
          <w:szCs w:val="16"/>
        </w:rPr>
        <w:t>-Levin</w:t>
      </w:r>
      <w:r w:rsidRPr="00C04886">
        <w:rPr>
          <w:rFonts w:ascii="Calibri" w:hAnsi="Calibri"/>
          <w:i/>
          <w:color w:val="1F497D" w:themeColor="text2"/>
          <w:sz w:val="16"/>
          <w:szCs w:val="16"/>
        </w:rPr>
        <w:t xml:space="preserve"> </w:t>
      </w:r>
      <w:r w:rsidR="00622EF0" w:rsidRPr="00C04886">
        <w:rPr>
          <w:rFonts w:ascii="Calibri" w:hAnsi="Calibri" w:cs="Arial"/>
          <w:i/>
          <w:color w:val="1F497D" w:themeColor="text2"/>
          <w:sz w:val="16"/>
          <w:szCs w:val="16"/>
        </w:rPr>
        <w:t>is the Chair of the UN NGO Committee on Ageing in Geneva and an Independent Consultant on health and communication. Her main fields of interest have been research on perceptions of elder abuse, detection and screening and advocacy for the rights of older persons, with a focus on older women. At the WHO, working closely with the International Network for the Prevention of Elder Abuse (</w:t>
      </w:r>
      <w:proofErr w:type="spellStart"/>
      <w:r w:rsidR="00622EF0" w:rsidRPr="00C04886">
        <w:rPr>
          <w:rFonts w:ascii="Calibri" w:hAnsi="Calibri" w:cs="Arial"/>
          <w:i/>
          <w:color w:val="1F497D" w:themeColor="text2"/>
          <w:sz w:val="16"/>
          <w:szCs w:val="16"/>
        </w:rPr>
        <w:t>INPEA</w:t>
      </w:r>
      <w:proofErr w:type="spellEnd"/>
      <w:r w:rsidR="00622EF0" w:rsidRPr="00C04886">
        <w:rPr>
          <w:rFonts w:ascii="Calibri" w:hAnsi="Calibri" w:cs="Arial"/>
          <w:i/>
          <w:color w:val="1F497D" w:themeColor="text2"/>
          <w:sz w:val="16"/>
          <w:szCs w:val="16"/>
        </w:rPr>
        <w:t xml:space="preserve">), Silvia designed and coordinated the first multi-country study on elder abuse and co-wrote the resulting publication “Missing Voices, views of older persons on elder abuse” (2002), Silvia also launched the “Toronto Declaration on the Global Prevention of Elder Abuse” (2002) and published “Discussing Screening for Elder Abuse at the Primary Health Care Level” (2008). She has presented at many international conferences. </w:t>
      </w:r>
    </w:p>
    <w:p w14:paraId="01FFC481" w14:textId="77777777" w:rsidR="00622EF0" w:rsidRPr="00C04886" w:rsidRDefault="001F4FE0" w:rsidP="007740F1">
      <w:pPr>
        <w:jc w:val="both"/>
        <w:rPr>
          <w:rFonts w:ascii="Calibri" w:hAnsi="Calibri"/>
          <w:i/>
          <w:color w:val="1F497D" w:themeColor="text2"/>
          <w:sz w:val="16"/>
          <w:szCs w:val="16"/>
        </w:rPr>
      </w:pPr>
      <w:r>
        <w:rPr>
          <w:rFonts w:ascii="Calibri" w:hAnsi="Calibri"/>
          <w:i/>
          <w:color w:val="1F497D" w:themeColor="text2"/>
          <w:sz w:val="16"/>
          <w:szCs w:val="16"/>
        </w:rPr>
        <w:pict w14:anchorId="36C1EE2E">
          <v:rect id="_x0000_i1026" style="width:0;height:1.5pt" o:hralign="center" o:hrstd="t" o:hr="t" fillcolor="#aaa" stroked="f"/>
        </w:pict>
      </w:r>
    </w:p>
    <w:p w14:paraId="59C1F826" w14:textId="340993E3" w:rsidR="00622EF0" w:rsidRPr="00C04886" w:rsidRDefault="007740F1" w:rsidP="007740F1">
      <w:pPr>
        <w:jc w:val="both"/>
        <w:rPr>
          <w:rFonts w:ascii="Calibri" w:hAnsi="Calibri"/>
          <w:b/>
          <w:i/>
          <w:color w:val="1F497D" w:themeColor="text2"/>
          <w:sz w:val="16"/>
          <w:szCs w:val="16"/>
        </w:rPr>
      </w:pPr>
      <w:r w:rsidRPr="00C04886">
        <w:rPr>
          <w:rFonts w:ascii="Calibri" w:hAnsi="Calibri"/>
          <w:b/>
          <w:i/>
          <w:color w:val="1F497D" w:themeColor="text2"/>
          <w:sz w:val="16"/>
          <w:szCs w:val="16"/>
        </w:rPr>
        <w:t>Co-</w:t>
      </w:r>
      <w:r w:rsidR="00622EF0" w:rsidRPr="00C04886">
        <w:rPr>
          <w:rFonts w:ascii="Calibri" w:hAnsi="Calibri"/>
          <w:b/>
          <w:i/>
          <w:color w:val="1F497D" w:themeColor="text2"/>
          <w:sz w:val="16"/>
          <w:szCs w:val="16"/>
        </w:rPr>
        <w:t>Convener</w:t>
      </w:r>
      <w:r w:rsidRPr="00C04886">
        <w:rPr>
          <w:rFonts w:ascii="Calibri" w:hAnsi="Calibri"/>
          <w:i/>
          <w:color w:val="1F497D" w:themeColor="text2"/>
          <w:sz w:val="16"/>
          <w:szCs w:val="16"/>
        </w:rPr>
        <w:t xml:space="preserve">: </w:t>
      </w:r>
      <w:r w:rsidR="00622EF0" w:rsidRPr="00C04886">
        <w:rPr>
          <w:rFonts w:ascii="Calibri" w:hAnsi="Calibri"/>
          <w:b/>
          <w:i/>
          <w:color w:val="1F497D" w:themeColor="text2"/>
          <w:sz w:val="16"/>
          <w:szCs w:val="16"/>
        </w:rPr>
        <w:t>Ursula Barter-</w:t>
      </w:r>
      <w:proofErr w:type="spellStart"/>
      <w:r w:rsidR="00622EF0" w:rsidRPr="00C04886">
        <w:rPr>
          <w:rFonts w:ascii="Calibri" w:hAnsi="Calibri"/>
          <w:b/>
          <w:i/>
          <w:color w:val="1F497D" w:themeColor="text2"/>
          <w:sz w:val="16"/>
          <w:szCs w:val="16"/>
        </w:rPr>
        <w:t>Hemmerich</w:t>
      </w:r>
      <w:proofErr w:type="spellEnd"/>
      <w:r w:rsidRPr="00C04886">
        <w:rPr>
          <w:rFonts w:ascii="Calibri" w:hAnsi="Calibri"/>
          <w:b/>
          <w:i/>
          <w:color w:val="1F497D" w:themeColor="text2"/>
          <w:sz w:val="16"/>
          <w:szCs w:val="16"/>
        </w:rPr>
        <w:t xml:space="preserve"> </w:t>
      </w:r>
      <w:r w:rsidR="00622EF0" w:rsidRPr="00C04886">
        <w:rPr>
          <w:rFonts w:ascii="Calibri" w:hAnsi="Calibri"/>
          <w:i/>
          <w:iCs/>
          <w:color w:val="1F497D" w:themeColor="text2"/>
          <w:sz w:val="16"/>
          <w:szCs w:val="16"/>
        </w:rPr>
        <w:t xml:space="preserve">has a long experience working with NGOs. She has worked as a conference interpreter, mostly within the UN system, so she has acquired a good knowledge of international organizations. While representing </w:t>
      </w:r>
      <w:proofErr w:type="spellStart"/>
      <w:r w:rsidR="00622EF0" w:rsidRPr="00C04886">
        <w:rPr>
          <w:rFonts w:ascii="Calibri" w:hAnsi="Calibri"/>
          <w:i/>
          <w:iCs/>
          <w:color w:val="1F497D" w:themeColor="text2"/>
          <w:sz w:val="16"/>
          <w:szCs w:val="16"/>
        </w:rPr>
        <w:t>Soroptimist</w:t>
      </w:r>
      <w:proofErr w:type="spellEnd"/>
      <w:r w:rsidR="00622EF0" w:rsidRPr="00C04886">
        <w:rPr>
          <w:rFonts w:ascii="Calibri" w:hAnsi="Calibri"/>
          <w:i/>
          <w:iCs/>
          <w:color w:val="1F497D" w:themeColor="text2"/>
          <w:sz w:val="16"/>
          <w:szCs w:val="16"/>
        </w:rPr>
        <w:t xml:space="preserve"> International she lectured to Clubs and Federations on the role of NGOs at the United Nations. She considers that the issue of ageing is of the utmost importance and requires our full commitment. Ursula represents the International Network for the Prevention of Elder Abuse at the UN in Geneva. She was </w:t>
      </w:r>
      <w:r w:rsidR="00622EF0" w:rsidRPr="00C04886">
        <w:rPr>
          <w:rFonts w:ascii="Calibri" w:hAnsi="Calibri"/>
          <w:i/>
          <w:color w:val="1F497D" w:themeColor="text2"/>
          <w:sz w:val="16"/>
          <w:szCs w:val="16"/>
        </w:rPr>
        <w:t xml:space="preserve">one of the founders of the NGO Committee on Ageing in Geneva ahead of the UN Assembly on Ageing in Madrid, 2002. </w:t>
      </w:r>
      <w:r w:rsidR="00622EF0" w:rsidRPr="00C04886">
        <w:rPr>
          <w:rFonts w:ascii="Calibri" w:hAnsi="Calibri"/>
          <w:i/>
          <w:iCs/>
          <w:color w:val="1F497D" w:themeColor="text2"/>
          <w:sz w:val="16"/>
          <w:szCs w:val="16"/>
        </w:rPr>
        <w:t xml:space="preserve">She is currently the Secretary of the NGO Committee of Ageing and is also an active member of the NGO </w:t>
      </w:r>
      <w:proofErr w:type="spellStart"/>
      <w:r w:rsidR="00622EF0" w:rsidRPr="00C04886">
        <w:rPr>
          <w:rFonts w:ascii="Calibri" w:hAnsi="Calibri"/>
          <w:i/>
          <w:iCs/>
          <w:color w:val="1F497D" w:themeColor="text2"/>
          <w:sz w:val="16"/>
          <w:szCs w:val="16"/>
        </w:rPr>
        <w:t>CSW</w:t>
      </w:r>
      <w:proofErr w:type="spellEnd"/>
      <w:r w:rsidR="00622EF0" w:rsidRPr="00C04886">
        <w:rPr>
          <w:rFonts w:ascii="Calibri" w:hAnsi="Calibri"/>
          <w:i/>
          <w:iCs/>
          <w:color w:val="1F497D" w:themeColor="text2"/>
          <w:sz w:val="16"/>
          <w:szCs w:val="16"/>
        </w:rPr>
        <w:t xml:space="preserve"> Committee in Geneva.</w:t>
      </w:r>
    </w:p>
    <w:p w14:paraId="0159A466" w14:textId="77777777" w:rsidR="00622EF0" w:rsidRPr="00C04886" w:rsidRDefault="001F4FE0" w:rsidP="007740F1">
      <w:pPr>
        <w:jc w:val="both"/>
        <w:rPr>
          <w:rFonts w:ascii="Calibri" w:hAnsi="Calibri"/>
          <w:i/>
          <w:color w:val="1F497D" w:themeColor="text2"/>
          <w:sz w:val="16"/>
          <w:szCs w:val="16"/>
        </w:rPr>
      </w:pPr>
      <w:r>
        <w:rPr>
          <w:rFonts w:ascii="Calibri" w:hAnsi="Calibri"/>
          <w:i/>
          <w:color w:val="1F497D" w:themeColor="text2"/>
          <w:sz w:val="16"/>
          <w:szCs w:val="16"/>
        </w:rPr>
        <w:pict w14:anchorId="48DB3586">
          <v:rect id="_x0000_i1027" style="width:0;height:1.5pt" o:hralign="center" o:hrstd="t" o:hr="t" fillcolor="#aaa" stroked="f"/>
        </w:pict>
      </w:r>
    </w:p>
    <w:p w14:paraId="32E1FD55" w14:textId="0777156D" w:rsidR="00622EF0" w:rsidRPr="00C04886" w:rsidRDefault="00622EF0" w:rsidP="007740F1">
      <w:pPr>
        <w:jc w:val="both"/>
        <w:rPr>
          <w:rFonts w:ascii="Calibri" w:hAnsi="Calibri"/>
          <w:i/>
          <w:color w:val="1F497D" w:themeColor="text2"/>
          <w:sz w:val="16"/>
          <w:szCs w:val="16"/>
        </w:rPr>
      </w:pPr>
      <w:r w:rsidRPr="00C04886">
        <w:rPr>
          <w:rFonts w:ascii="Calibri" w:hAnsi="Calibri"/>
          <w:b/>
          <w:i/>
          <w:color w:val="1F497D" w:themeColor="text2"/>
          <w:sz w:val="16"/>
          <w:szCs w:val="16"/>
        </w:rPr>
        <w:t>Moderator</w:t>
      </w:r>
      <w:r w:rsidR="007740F1" w:rsidRPr="00C04886">
        <w:rPr>
          <w:rFonts w:ascii="Calibri" w:hAnsi="Calibri"/>
          <w:i/>
          <w:color w:val="1F497D" w:themeColor="text2"/>
          <w:sz w:val="16"/>
          <w:szCs w:val="16"/>
        </w:rPr>
        <w:t>:</w:t>
      </w:r>
      <w:r w:rsidRPr="00C04886">
        <w:rPr>
          <w:rFonts w:ascii="Calibri" w:hAnsi="Calibri"/>
          <w:i/>
          <w:color w:val="1F497D" w:themeColor="text2"/>
          <w:sz w:val="16"/>
          <w:szCs w:val="16"/>
        </w:rPr>
        <w:t xml:space="preserve"> </w:t>
      </w:r>
      <w:r w:rsidRPr="00C04886">
        <w:rPr>
          <w:rFonts w:ascii="Calibri" w:hAnsi="Calibri"/>
          <w:b/>
          <w:i/>
          <w:color w:val="1F497D" w:themeColor="text2"/>
          <w:sz w:val="16"/>
          <w:szCs w:val="16"/>
        </w:rPr>
        <w:t xml:space="preserve">Bridget </w:t>
      </w:r>
      <w:proofErr w:type="spellStart"/>
      <w:r w:rsidRPr="00C04886">
        <w:rPr>
          <w:rFonts w:ascii="Calibri" w:hAnsi="Calibri"/>
          <w:b/>
          <w:i/>
          <w:color w:val="1F497D" w:themeColor="text2"/>
          <w:sz w:val="16"/>
          <w:szCs w:val="16"/>
        </w:rPr>
        <w:t>Sleap</w:t>
      </w:r>
      <w:proofErr w:type="spellEnd"/>
      <w:r w:rsidR="007740F1" w:rsidRPr="00C04886">
        <w:rPr>
          <w:rFonts w:ascii="Calibri" w:hAnsi="Calibri"/>
          <w:i/>
          <w:color w:val="1F497D" w:themeColor="text2"/>
          <w:sz w:val="16"/>
          <w:szCs w:val="16"/>
        </w:rPr>
        <w:t xml:space="preserve"> </w:t>
      </w:r>
      <w:r w:rsidRPr="00C04886">
        <w:rPr>
          <w:rFonts w:ascii="Calibri" w:hAnsi="Calibri"/>
          <w:i/>
          <w:color w:val="1F497D" w:themeColor="text2"/>
          <w:sz w:val="16"/>
          <w:szCs w:val="16"/>
          <w:lang w:val="en-GB"/>
        </w:rPr>
        <w:t xml:space="preserve">is the Senior Rights Policy Adviser at </w:t>
      </w:r>
      <w:proofErr w:type="spellStart"/>
      <w:r w:rsidRPr="00C04886">
        <w:rPr>
          <w:rFonts w:ascii="Calibri" w:hAnsi="Calibri"/>
          <w:i/>
          <w:color w:val="1F497D" w:themeColor="text2"/>
          <w:sz w:val="16"/>
          <w:szCs w:val="16"/>
          <w:lang w:val="en-GB"/>
        </w:rPr>
        <w:t>HelpAge</w:t>
      </w:r>
      <w:proofErr w:type="spellEnd"/>
      <w:r w:rsidRPr="00C04886">
        <w:rPr>
          <w:rFonts w:ascii="Calibri" w:hAnsi="Calibri"/>
          <w:i/>
          <w:color w:val="1F497D" w:themeColor="text2"/>
          <w:sz w:val="16"/>
          <w:szCs w:val="16"/>
          <w:lang w:val="en-GB"/>
        </w:rPr>
        <w:t xml:space="preserve"> International. After working at </w:t>
      </w:r>
      <w:proofErr w:type="spellStart"/>
      <w:r w:rsidRPr="00C04886">
        <w:rPr>
          <w:rFonts w:ascii="Calibri" w:hAnsi="Calibri"/>
          <w:i/>
          <w:color w:val="1F497D" w:themeColor="text2"/>
          <w:sz w:val="16"/>
          <w:szCs w:val="16"/>
          <w:lang w:val="en-GB"/>
        </w:rPr>
        <w:t>Universidade</w:t>
      </w:r>
      <w:proofErr w:type="spellEnd"/>
      <w:r w:rsidRPr="00C04886">
        <w:rPr>
          <w:rFonts w:ascii="Calibri" w:hAnsi="Calibri"/>
          <w:i/>
          <w:color w:val="1F497D" w:themeColor="text2"/>
          <w:sz w:val="16"/>
          <w:szCs w:val="16"/>
          <w:lang w:val="en-GB"/>
        </w:rPr>
        <w:t xml:space="preserve"> Eduardo </w:t>
      </w:r>
      <w:proofErr w:type="spellStart"/>
      <w:r w:rsidRPr="00C04886">
        <w:rPr>
          <w:rFonts w:ascii="Calibri" w:hAnsi="Calibri"/>
          <w:i/>
          <w:color w:val="1F497D" w:themeColor="text2"/>
          <w:sz w:val="16"/>
          <w:szCs w:val="16"/>
          <w:lang w:val="en-GB"/>
        </w:rPr>
        <w:t>Mondlane</w:t>
      </w:r>
      <w:proofErr w:type="spellEnd"/>
      <w:r w:rsidRPr="00C04886">
        <w:rPr>
          <w:rFonts w:ascii="Calibri" w:hAnsi="Calibri"/>
          <w:i/>
          <w:color w:val="1F497D" w:themeColor="text2"/>
          <w:sz w:val="16"/>
          <w:szCs w:val="16"/>
          <w:lang w:val="en-GB"/>
        </w:rPr>
        <w:t xml:space="preserve"> in Mozambique for 3 years, Bridget completed a </w:t>
      </w:r>
      <w:proofErr w:type="spellStart"/>
      <w:r w:rsidRPr="00C04886">
        <w:rPr>
          <w:rFonts w:ascii="Calibri" w:hAnsi="Calibri"/>
          <w:i/>
          <w:color w:val="1F497D" w:themeColor="text2"/>
          <w:sz w:val="16"/>
          <w:szCs w:val="16"/>
          <w:lang w:val="en-GB"/>
        </w:rPr>
        <w:t>Masters</w:t>
      </w:r>
      <w:proofErr w:type="spellEnd"/>
      <w:r w:rsidRPr="00C04886">
        <w:rPr>
          <w:rFonts w:ascii="Calibri" w:hAnsi="Calibri"/>
          <w:i/>
          <w:color w:val="1F497D" w:themeColor="text2"/>
          <w:sz w:val="16"/>
          <w:szCs w:val="16"/>
          <w:lang w:val="en-GB"/>
        </w:rPr>
        <w:t xml:space="preserve"> Degree in International Human Rights at the Institute of Commonwealth Studies, University of London. Since then she has worked on human rights and development at the </w:t>
      </w:r>
      <w:proofErr w:type="spellStart"/>
      <w:r w:rsidRPr="00C04886">
        <w:rPr>
          <w:rFonts w:ascii="Calibri" w:hAnsi="Calibri"/>
          <w:i/>
          <w:color w:val="1F497D" w:themeColor="text2"/>
          <w:sz w:val="16"/>
          <w:szCs w:val="16"/>
          <w:lang w:val="en-GB"/>
        </w:rPr>
        <w:t>Panos</w:t>
      </w:r>
      <w:proofErr w:type="spellEnd"/>
      <w:r w:rsidRPr="00C04886">
        <w:rPr>
          <w:rFonts w:ascii="Calibri" w:hAnsi="Calibri"/>
          <w:i/>
          <w:color w:val="1F497D" w:themeColor="text2"/>
          <w:sz w:val="16"/>
          <w:szCs w:val="16"/>
          <w:lang w:val="en-GB"/>
        </w:rPr>
        <w:t xml:space="preserve"> Institute, International Family Health and now </w:t>
      </w:r>
      <w:proofErr w:type="spellStart"/>
      <w:r w:rsidRPr="00C04886">
        <w:rPr>
          <w:rFonts w:ascii="Calibri" w:hAnsi="Calibri"/>
          <w:i/>
          <w:color w:val="1F497D" w:themeColor="text2"/>
          <w:sz w:val="16"/>
          <w:szCs w:val="16"/>
          <w:lang w:val="en-GB"/>
        </w:rPr>
        <w:t>HelpAge</w:t>
      </w:r>
      <w:proofErr w:type="spellEnd"/>
      <w:r w:rsidRPr="00C04886">
        <w:rPr>
          <w:rFonts w:ascii="Calibri" w:hAnsi="Calibri"/>
          <w:i/>
          <w:color w:val="1F497D" w:themeColor="text2"/>
          <w:sz w:val="16"/>
          <w:szCs w:val="16"/>
          <w:lang w:val="en-GB"/>
        </w:rPr>
        <w:t xml:space="preserve"> International where she focuses on strengthening the rights of older people through the use of human rights mechanisms.</w:t>
      </w:r>
    </w:p>
    <w:p w14:paraId="22C08351" w14:textId="77777777" w:rsidR="00622EF0" w:rsidRPr="00C04886" w:rsidRDefault="001F4FE0" w:rsidP="007740F1">
      <w:pPr>
        <w:jc w:val="both"/>
        <w:rPr>
          <w:rFonts w:ascii="Calibri" w:hAnsi="Calibri"/>
          <w:i/>
          <w:color w:val="1F497D" w:themeColor="text2"/>
          <w:sz w:val="16"/>
          <w:szCs w:val="16"/>
        </w:rPr>
      </w:pPr>
      <w:r>
        <w:rPr>
          <w:rFonts w:ascii="Calibri" w:hAnsi="Calibri"/>
          <w:i/>
          <w:color w:val="1F497D" w:themeColor="text2"/>
          <w:sz w:val="16"/>
          <w:szCs w:val="16"/>
        </w:rPr>
        <w:pict w14:anchorId="1CA13537">
          <v:rect id="_x0000_i1028" style="width:0;height:1.5pt" o:hralign="center" o:hrstd="t" o:hr="t" fillcolor="#aaa" stroked="f"/>
        </w:pict>
      </w:r>
    </w:p>
    <w:p w14:paraId="4CBF8718" w14:textId="3098C613" w:rsidR="00622EF0" w:rsidRPr="00C04886" w:rsidRDefault="00622EF0" w:rsidP="007740F1">
      <w:pPr>
        <w:jc w:val="both"/>
        <w:rPr>
          <w:rFonts w:ascii="Calibri" w:hAnsi="Calibri"/>
          <w:i/>
          <w:color w:val="1F497D" w:themeColor="text2"/>
          <w:sz w:val="16"/>
          <w:szCs w:val="16"/>
        </w:rPr>
      </w:pPr>
      <w:r w:rsidRPr="00C04886">
        <w:rPr>
          <w:rFonts w:ascii="Calibri" w:hAnsi="Calibri"/>
          <w:b/>
          <w:i/>
          <w:color w:val="1F497D" w:themeColor="text2"/>
          <w:sz w:val="16"/>
          <w:szCs w:val="16"/>
        </w:rPr>
        <w:t>Speaker</w:t>
      </w:r>
      <w:r w:rsidR="007740F1" w:rsidRPr="00C04886">
        <w:rPr>
          <w:rFonts w:ascii="Calibri" w:hAnsi="Calibri"/>
          <w:i/>
          <w:color w:val="1F497D" w:themeColor="text2"/>
          <w:sz w:val="16"/>
          <w:szCs w:val="16"/>
        </w:rPr>
        <w:t xml:space="preserve">: </w:t>
      </w:r>
      <w:r w:rsidR="007740F1" w:rsidRPr="00C04886">
        <w:rPr>
          <w:rFonts w:ascii="Calibri" w:hAnsi="Calibri" w:cs="Arial"/>
          <w:b/>
          <w:i/>
          <w:color w:val="1F497D" w:themeColor="text2"/>
          <w:sz w:val="16"/>
          <w:szCs w:val="16"/>
          <w:lang w:val="en-GB"/>
        </w:rPr>
        <w:t>Elizabeth Sclater</w:t>
      </w:r>
      <w:r w:rsidRPr="00C04886">
        <w:rPr>
          <w:rFonts w:ascii="Calibri" w:hAnsi="Calibri" w:cs="Arial"/>
          <w:b/>
          <w:i/>
          <w:color w:val="1F497D" w:themeColor="text2"/>
          <w:sz w:val="16"/>
          <w:szCs w:val="16"/>
          <w:lang w:val="en-GB"/>
        </w:rPr>
        <w:t xml:space="preserve"> </w:t>
      </w:r>
      <w:r w:rsidRPr="00C04886">
        <w:rPr>
          <w:rFonts w:ascii="Calibri" w:hAnsi="Calibri" w:cs="Arial"/>
          <w:i/>
          <w:color w:val="1F497D" w:themeColor="text2"/>
          <w:sz w:val="16"/>
          <w:szCs w:val="16"/>
          <w:lang w:val="en-GB"/>
        </w:rPr>
        <w:t xml:space="preserve">brings over 40 </w:t>
      </w:r>
      <w:proofErr w:type="spellStart"/>
      <w:r w:rsidRPr="00C04886">
        <w:rPr>
          <w:rFonts w:ascii="Calibri" w:hAnsi="Calibri" w:cs="Arial"/>
          <w:i/>
          <w:color w:val="1F497D" w:themeColor="text2"/>
          <w:sz w:val="16"/>
          <w:szCs w:val="16"/>
          <w:lang w:val="en-GB"/>
        </w:rPr>
        <w:t>years experience</w:t>
      </w:r>
      <w:proofErr w:type="spellEnd"/>
      <w:r w:rsidRPr="00C04886">
        <w:rPr>
          <w:rFonts w:ascii="Calibri" w:hAnsi="Calibri" w:cs="Arial"/>
          <w:i/>
          <w:color w:val="1F497D" w:themeColor="text2"/>
          <w:sz w:val="16"/>
          <w:szCs w:val="16"/>
          <w:lang w:val="en-GB"/>
        </w:rPr>
        <w:t xml:space="preserve"> of working with older people as a social worker, policy officer and volunteer. She has worked as an equalities officer for older people, managed a corporate Equality and Diversity Team, and supported the development of the new Equality and Human Rights Commission. Since retirement Elizabeth is active at the local, national and international level. As General Secretary of the Older Women’s Network (OWN), Europe, she has worked with the Committee that monitors the UN Convention on the Elimination of Discrimination </w:t>
      </w:r>
      <w:proofErr w:type="gramStart"/>
      <w:r w:rsidRPr="00C04886">
        <w:rPr>
          <w:rFonts w:ascii="Calibri" w:hAnsi="Calibri" w:cs="Arial"/>
          <w:i/>
          <w:color w:val="1F497D" w:themeColor="text2"/>
          <w:sz w:val="16"/>
          <w:szCs w:val="16"/>
          <w:lang w:val="en-GB"/>
        </w:rPr>
        <w:t>Against</w:t>
      </w:r>
      <w:proofErr w:type="gramEnd"/>
      <w:r w:rsidRPr="00C04886">
        <w:rPr>
          <w:rFonts w:ascii="Calibri" w:hAnsi="Calibri" w:cs="Arial"/>
          <w:i/>
          <w:color w:val="1F497D" w:themeColor="text2"/>
          <w:sz w:val="16"/>
          <w:szCs w:val="16"/>
          <w:lang w:val="en-GB"/>
        </w:rPr>
        <w:t xml:space="preserve"> Women (</w:t>
      </w:r>
      <w:proofErr w:type="spellStart"/>
      <w:r w:rsidRPr="00C04886">
        <w:rPr>
          <w:rFonts w:ascii="Calibri" w:hAnsi="Calibri" w:cs="Arial"/>
          <w:i/>
          <w:color w:val="1F497D" w:themeColor="text2"/>
          <w:sz w:val="16"/>
          <w:szCs w:val="16"/>
          <w:lang w:val="en-GB"/>
        </w:rPr>
        <w:t>CEDAW</w:t>
      </w:r>
      <w:proofErr w:type="spellEnd"/>
      <w:r w:rsidRPr="00C04886">
        <w:rPr>
          <w:rFonts w:ascii="Calibri" w:hAnsi="Calibri" w:cs="Arial"/>
          <w:i/>
          <w:color w:val="1F497D" w:themeColor="text2"/>
          <w:sz w:val="16"/>
          <w:szCs w:val="16"/>
          <w:lang w:val="en-GB"/>
        </w:rPr>
        <w:t xml:space="preserve">). In 2011, Elizabeth brought together NGOs to develop a UK </w:t>
      </w:r>
      <w:proofErr w:type="spellStart"/>
      <w:r w:rsidRPr="00C04886">
        <w:rPr>
          <w:rFonts w:ascii="Calibri" w:hAnsi="Calibri" w:cs="Arial"/>
          <w:i/>
          <w:color w:val="1F497D" w:themeColor="text2"/>
          <w:sz w:val="16"/>
          <w:szCs w:val="16"/>
          <w:lang w:val="en-GB"/>
        </w:rPr>
        <w:t>CEDAW</w:t>
      </w:r>
      <w:proofErr w:type="spellEnd"/>
      <w:r w:rsidRPr="00C04886">
        <w:rPr>
          <w:rFonts w:ascii="Calibri" w:hAnsi="Calibri" w:cs="Arial"/>
          <w:i/>
          <w:color w:val="1F497D" w:themeColor="text2"/>
          <w:sz w:val="16"/>
          <w:szCs w:val="16"/>
          <w:lang w:val="en-GB"/>
        </w:rPr>
        <w:t xml:space="preserve"> shadow report on older women. She is an active member of Age Platform Europe’s Social Inclusion Expert group contributing to a review of the member states’ National Reform Programmes (</w:t>
      </w:r>
      <w:proofErr w:type="spellStart"/>
      <w:r w:rsidRPr="00C04886">
        <w:rPr>
          <w:rFonts w:ascii="Calibri" w:hAnsi="Calibri" w:cs="Arial"/>
          <w:i/>
          <w:color w:val="1F497D" w:themeColor="text2"/>
          <w:sz w:val="16"/>
          <w:szCs w:val="16"/>
          <w:lang w:val="en-GB"/>
        </w:rPr>
        <w:t>NRP</w:t>
      </w:r>
      <w:proofErr w:type="spellEnd"/>
      <w:r w:rsidRPr="00C04886">
        <w:rPr>
          <w:rFonts w:ascii="Calibri" w:hAnsi="Calibri" w:cs="Arial"/>
          <w:i/>
          <w:color w:val="1F497D" w:themeColor="text2"/>
          <w:sz w:val="16"/>
          <w:szCs w:val="16"/>
          <w:lang w:val="en-GB"/>
        </w:rPr>
        <w:t xml:space="preserve">) and lobbying for the inclusion and strengthening of measures to support civil society in future </w:t>
      </w:r>
      <w:proofErr w:type="spellStart"/>
      <w:r w:rsidRPr="00C04886">
        <w:rPr>
          <w:rFonts w:ascii="Calibri" w:hAnsi="Calibri" w:cs="Arial"/>
          <w:i/>
          <w:color w:val="1F497D" w:themeColor="text2"/>
          <w:sz w:val="16"/>
          <w:szCs w:val="16"/>
          <w:lang w:val="en-GB"/>
        </w:rPr>
        <w:t>NRP</w:t>
      </w:r>
      <w:proofErr w:type="spellEnd"/>
      <w:r w:rsidRPr="00C04886">
        <w:rPr>
          <w:rFonts w:ascii="Calibri" w:hAnsi="Calibri" w:cs="Arial"/>
          <w:i/>
          <w:color w:val="1F497D" w:themeColor="text2"/>
          <w:sz w:val="16"/>
          <w:szCs w:val="16"/>
          <w:lang w:val="en-GB"/>
        </w:rPr>
        <w:t xml:space="preserve"> requirements. </w:t>
      </w:r>
      <w:r w:rsidR="001F414F" w:rsidRPr="00C04886">
        <w:rPr>
          <w:rFonts w:ascii="Calibri" w:hAnsi="Calibri" w:cs="Arial"/>
          <w:i/>
          <w:color w:val="1F497D" w:themeColor="text2"/>
          <w:sz w:val="16"/>
          <w:szCs w:val="16"/>
          <w:lang w:val="en-GB"/>
        </w:rPr>
        <w:t xml:space="preserve"> </w:t>
      </w:r>
    </w:p>
    <w:p w14:paraId="6AAE83ED" w14:textId="77777777" w:rsidR="00622EF0" w:rsidRPr="00C04886" w:rsidRDefault="001F4FE0" w:rsidP="007740F1">
      <w:pPr>
        <w:jc w:val="both"/>
        <w:rPr>
          <w:rFonts w:ascii="Calibri" w:hAnsi="Calibri"/>
          <w:i/>
          <w:color w:val="1F497D" w:themeColor="text2"/>
          <w:sz w:val="16"/>
          <w:szCs w:val="16"/>
        </w:rPr>
      </w:pPr>
      <w:r>
        <w:rPr>
          <w:rFonts w:ascii="Calibri" w:hAnsi="Calibri"/>
          <w:i/>
          <w:color w:val="1F497D" w:themeColor="text2"/>
          <w:sz w:val="16"/>
          <w:szCs w:val="16"/>
        </w:rPr>
        <w:pict w14:anchorId="6F834928">
          <v:rect id="_x0000_i1029" style="width:0;height:1.5pt" o:hralign="center" o:hrstd="t" o:hr="t" fillcolor="#aaa" stroked="f"/>
        </w:pict>
      </w:r>
    </w:p>
    <w:p w14:paraId="0214DBD0" w14:textId="3CDFCB9C" w:rsidR="00622EF0" w:rsidRPr="00C04886" w:rsidRDefault="00622EF0" w:rsidP="007740F1">
      <w:pPr>
        <w:jc w:val="both"/>
        <w:rPr>
          <w:rFonts w:ascii="Calibri" w:hAnsi="Calibri"/>
          <w:i/>
          <w:color w:val="1F497D" w:themeColor="text2"/>
          <w:sz w:val="16"/>
          <w:szCs w:val="16"/>
        </w:rPr>
      </w:pPr>
      <w:r w:rsidRPr="00C04886">
        <w:rPr>
          <w:rFonts w:ascii="Calibri" w:hAnsi="Calibri"/>
          <w:b/>
          <w:i/>
          <w:color w:val="1F497D" w:themeColor="text2"/>
          <w:sz w:val="16"/>
          <w:szCs w:val="16"/>
        </w:rPr>
        <w:t>Speaker</w:t>
      </w:r>
      <w:r w:rsidR="007740F1" w:rsidRPr="00C04886">
        <w:rPr>
          <w:rFonts w:ascii="Calibri" w:hAnsi="Calibri"/>
          <w:b/>
          <w:i/>
          <w:color w:val="1F497D" w:themeColor="text2"/>
          <w:sz w:val="16"/>
          <w:szCs w:val="16"/>
        </w:rPr>
        <w:t>:</w:t>
      </w:r>
      <w:r w:rsidRPr="00C04886">
        <w:rPr>
          <w:rFonts w:ascii="Calibri" w:hAnsi="Calibri"/>
          <w:b/>
          <w:bCs/>
          <w:i/>
          <w:color w:val="1F497D" w:themeColor="text2"/>
          <w:sz w:val="16"/>
          <w:szCs w:val="16"/>
        </w:rPr>
        <w:t xml:space="preserve"> Irene Hoskins</w:t>
      </w:r>
      <w:r w:rsidRPr="00C04886">
        <w:rPr>
          <w:rFonts w:ascii="Calibri" w:hAnsi="Calibri"/>
          <w:bCs/>
          <w:i/>
          <w:color w:val="1F497D" w:themeColor="text2"/>
          <w:sz w:val="16"/>
          <w:szCs w:val="16"/>
        </w:rPr>
        <w:t xml:space="preserve"> </w:t>
      </w:r>
      <w:r w:rsidRPr="00C04886">
        <w:rPr>
          <w:rFonts w:ascii="Calibri" w:hAnsi="Calibri"/>
          <w:i/>
          <w:iCs/>
          <w:color w:val="1F497D" w:themeColor="text2"/>
          <w:sz w:val="16"/>
          <w:szCs w:val="16"/>
        </w:rPr>
        <w:t xml:space="preserve">was President of the </w:t>
      </w:r>
      <w:proofErr w:type="spellStart"/>
      <w:r w:rsidRPr="00C04886">
        <w:rPr>
          <w:rFonts w:ascii="Calibri" w:hAnsi="Calibri"/>
          <w:i/>
          <w:iCs/>
          <w:color w:val="1F497D" w:themeColor="text2"/>
          <w:sz w:val="16"/>
          <w:szCs w:val="16"/>
        </w:rPr>
        <w:t>IFA</w:t>
      </w:r>
      <w:proofErr w:type="spellEnd"/>
      <w:r w:rsidRPr="00C04886">
        <w:rPr>
          <w:rFonts w:ascii="Calibri" w:hAnsi="Calibri"/>
          <w:i/>
          <w:iCs/>
          <w:color w:val="1F497D" w:themeColor="text2"/>
          <w:sz w:val="16"/>
          <w:szCs w:val="16"/>
        </w:rPr>
        <w:t xml:space="preserve"> from 2006 to May 2012. Before that, she worked as Senior Technical Officer at WHO. She has contributed </w:t>
      </w:r>
      <w:proofErr w:type="gramStart"/>
      <w:r w:rsidRPr="00C04886">
        <w:rPr>
          <w:rFonts w:ascii="Calibri" w:hAnsi="Calibri"/>
          <w:i/>
          <w:iCs/>
          <w:color w:val="1F497D" w:themeColor="text2"/>
          <w:sz w:val="16"/>
          <w:szCs w:val="16"/>
        </w:rPr>
        <w:t>to</w:t>
      </w:r>
      <w:proofErr w:type="gramEnd"/>
      <w:r w:rsidRPr="00C04886">
        <w:rPr>
          <w:rFonts w:ascii="Calibri" w:hAnsi="Calibri"/>
          <w:i/>
          <w:iCs/>
          <w:color w:val="1F497D" w:themeColor="text2"/>
          <w:sz w:val="16"/>
          <w:szCs w:val="16"/>
        </w:rPr>
        <w:t xml:space="preserve"> many UN-based initiatives on ageing, such as the Madrid International Plan of Action on Ageing and the Regional Plan of Action on Ageing for the UN </w:t>
      </w:r>
      <w:proofErr w:type="spellStart"/>
      <w:r w:rsidRPr="00C04886">
        <w:rPr>
          <w:rFonts w:ascii="Calibri" w:hAnsi="Calibri"/>
          <w:i/>
          <w:iCs/>
          <w:color w:val="1F497D" w:themeColor="text2"/>
          <w:sz w:val="16"/>
          <w:szCs w:val="16"/>
        </w:rPr>
        <w:t>ECE</w:t>
      </w:r>
      <w:proofErr w:type="spellEnd"/>
      <w:r w:rsidRPr="00C04886">
        <w:rPr>
          <w:rFonts w:ascii="Calibri" w:hAnsi="Calibri"/>
          <w:i/>
          <w:iCs/>
          <w:color w:val="1F497D" w:themeColor="text2"/>
          <w:sz w:val="16"/>
          <w:szCs w:val="16"/>
        </w:rPr>
        <w:t xml:space="preserve">. Irene was Chair of the NGO </w:t>
      </w:r>
      <w:proofErr w:type="spellStart"/>
      <w:r w:rsidRPr="00C04886">
        <w:rPr>
          <w:rFonts w:ascii="Calibri" w:hAnsi="Calibri"/>
          <w:i/>
          <w:iCs/>
          <w:color w:val="1F497D" w:themeColor="text2"/>
          <w:sz w:val="16"/>
          <w:szCs w:val="16"/>
        </w:rPr>
        <w:t>CSW</w:t>
      </w:r>
      <w:proofErr w:type="spellEnd"/>
      <w:r w:rsidRPr="00C04886">
        <w:rPr>
          <w:rFonts w:ascii="Calibri" w:hAnsi="Calibri"/>
          <w:i/>
          <w:iCs/>
          <w:color w:val="1F497D" w:themeColor="text2"/>
          <w:sz w:val="16"/>
          <w:szCs w:val="16"/>
        </w:rPr>
        <w:t xml:space="preserve">, Geneva and a member of the Facilitating Committee of the NGO Forum of the Fourth World Conference on Women in Beijing. She also served as Vice-president of the Conference of NGOs; and one of the three co-founders of the Geneva International Network on Ageing. She has authored and/or directed several projects that have resulted in publications on women and ageing and has been a speaker at numerous international conferences on ageing. She is currently the president of Chevy </w:t>
      </w:r>
      <w:proofErr w:type="spellStart"/>
      <w:r w:rsidRPr="00C04886">
        <w:rPr>
          <w:rFonts w:ascii="Calibri" w:hAnsi="Calibri"/>
          <w:i/>
          <w:iCs/>
          <w:color w:val="1F497D" w:themeColor="text2"/>
          <w:sz w:val="16"/>
          <w:szCs w:val="16"/>
        </w:rPr>
        <w:t>Chase@Home</w:t>
      </w:r>
      <w:proofErr w:type="spellEnd"/>
      <w:r w:rsidRPr="00C04886">
        <w:rPr>
          <w:rFonts w:ascii="Calibri" w:hAnsi="Calibri"/>
          <w:i/>
          <w:iCs/>
          <w:color w:val="1F497D" w:themeColor="text2"/>
          <w:sz w:val="16"/>
          <w:szCs w:val="16"/>
        </w:rPr>
        <w:t>, a local group based on the principles of good practice for ageing-in-place initiatives.</w:t>
      </w:r>
      <w:r w:rsidRPr="00C04886">
        <w:rPr>
          <w:rFonts w:ascii="Calibri" w:hAnsi="Calibri"/>
          <w:i/>
          <w:color w:val="1F497D" w:themeColor="text2"/>
          <w:sz w:val="16"/>
          <w:szCs w:val="16"/>
        </w:rPr>
        <w:t xml:space="preserve"> </w:t>
      </w:r>
    </w:p>
    <w:p w14:paraId="0C008F7B" w14:textId="77777777" w:rsidR="00622EF0" w:rsidRPr="00C04886" w:rsidRDefault="001F4FE0" w:rsidP="007740F1">
      <w:pPr>
        <w:jc w:val="both"/>
        <w:rPr>
          <w:rFonts w:ascii="Calibri" w:hAnsi="Calibri"/>
          <w:i/>
          <w:color w:val="1F497D" w:themeColor="text2"/>
          <w:sz w:val="16"/>
          <w:szCs w:val="16"/>
        </w:rPr>
      </w:pPr>
      <w:r>
        <w:rPr>
          <w:rFonts w:ascii="Calibri" w:hAnsi="Calibri"/>
          <w:i/>
          <w:color w:val="1F497D" w:themeColor="text2"/>
          <w:sz w:val="16"/>
          <w:szCs w:val="16"/>
        </w:rPr>
        <w:pict w14:anchorId="7CED6D31">
          <v:rect id="_x0000_i1030" style="width:0;height:1.5pt" o:hralign="center" o:hrstd="t" o:hr="t" fillcolor="#aaa" stroked="f"/>
        </w:pict>
      </w:r>
    </w:p>
    <w:p w14:paraId="1A664399" w14:textId="7724EDA5" w:rsidR="00622EF0" w:rsidRPr="00C04886" w:rsidRDefault="00622EF0" w:rsidP="007740F1">
      <w:pPr>
        <w:jc w:val="both"/>
        <w:rPr>
          <w:rFonts w:ascii="Calibri" w:hAnsi="Calibri"/>
          <w:i/>
          <w:color w:val="1F497D" w:themeColor="text2"/>
          <w:sz w:val="16"/>
          <w:szCs w:val="16"/>
        </w:rPr>
      </w:pPr>
      <w:r w:rsidRPr="00C04886">
        <w:rPr>
          <w:rFonts w:ascii="Calibri" w:hAnsi="Calibri"/>
          <w:b/>
          <w:i/>
          <w:color w:val="1F497D" w:themeColor="text2"/>
          <w:sz w:val="16"/>
          <w:szCs w:val="16"/>
        </w:rPr>
        <w:t>Speaker</w:t>
      </w:r>
      <w:r w:rsidR="007740F1" w:rsidRPr="00C04886">
        <w:rPr>
          <w:rFonts w:ascii="Calibri" w:hAnsi="Calibri"/>
          <w:b/>
          <w:i/>
          <w:color w:val="1F497D" w:themeColor="text2"/>
          <w:sz w:val="16"/>
          <w:szCs w:val="16"/>
        </w:rPr>
        <w:t>:</w:t>
      </w:r>
      <w:r w:rsidRPr="00C04886">
        <w:rPr>
          <w:rFonts w:ascii="Calibri" w:hAnsi="Calibri"/>
          <w:i/>
          <w:color w:val="1F497D" w:themeColor="text2"/>
          <w:sz w:val="16"/>
          <w:szCs w:val="16"/>
        </w:rPr>
        <w:t xml:space="preserve"> </w:t>
      </w:r>
      <w:r w:rsidRPr="00C04886">
        <w:rPr>
          <w:rFonts w:ascii="Calibri" w:hAnsi="Calibri"/>
          <w:b/>
          <w:i/>
          <w:color w:val="1F497D" w:themeColor="text2"/>
          <w:sz w:val="16"/>
          <w:szCs w:val="16"/>
        </w:rPr>
        <w:t>Andrea Ferenczi</w:t>
      </w:r>
      <w:r w:rsidR="007740F1" w:rsidRPr="00C04886">
        <w:rPr>
          <w:rFonts w:ascii="Calibri" w:hAnsi="Calibri"/>
          <w:i/>
          <w:color w:val="1F497D" w:themeColor="text2"/>
          <w:sz w:val="16"/>
          <w:szCs w:val="16"/>
        </w:rPr>
        <w:t xml:space="preserve"> </w:t>
      </w:r>
      <w:r w:rsidRPr="00C04886">
        <w:rPr>
          <w:rFonts w:ascii="Calibri" w:hAnsi="Calibri"/>
          <w:i/>
          <w:color w:val="1F497D" w:themeColor="text2"/>
          <w:sz w:val="16"/>
          <w:szCs w:val="16"/>
        </w:rPr>
        <w:t>has more than 20 years of experience in the fields of women's empowerment and career development, including helping women attain leading positions by the implementation of Western models within a Hungarian cultural framework. She is an entrepreneur and founding president of the Association for Women’s Career Development in Hungary (</w:t>
      </w:r>
      <w:proofErr w:type="spellStart"/>
      <w:r w:rsidRPr="00C04886">
        <w:rPr>
          <w:rFonts w:ascii="Calibri" w:hAnsi="Calibri"/>
          <w:i/>
          <w:color w:val="1F497D" w:themeColor="text2"/>
          <w:sz w:val="16"/>
          <w:szCs w:val="16"/>
        </w:rPr>
        <w:t>AWCDH</w:t>
      </w:r>
      <w:proofErr w:type="spellEnd"/>
      <w:r w:rsidRPr="00C04886">
        <w:rPr>
          <w:rFonts w:ascii="Calibri" w:hAnsi="Calibri"/>
          <w:i/>
          <w:color w:val="1F497D" w:themeColor="text2"/>
          <w:sz w:val="16"/>
          <w:szCs w:val="16"/>
        </w:rPr>
        <w:t xml:space="preserve">) where she </w:t>
      </w:r>
      <w:r w:rsidRPr="00C04886">
        <w:rPr>
          <w:rFonts w:ascii="Calibri" w:hAnsi="Calibri"/>
          <w:bCs/>
          <w:i/>
          <w:color w:val="1F497D" w:themeColor="text2"/>
          <w:sz w:val="16"/>
          <w:szCs w:val="16"/>
        </w:rPr>
        <w:t>has organized over 30 international conferences and founded several awards</w:t>
      </w:r>
      <w:r w:rsidRPr="00C04886">
        <w:rPr>
          <w:rFonts w:ascii="Calibri" w:hAnsi="Calibri"/>
          <w:i/>
          <w:color w:val="1F497D" w:themeColor="text2"/>
          <w:sz w:val="16"/>
          <w:szCs w:val="16"/>
        </w:rPr>
        <w:t xml:space="preserve">. She started the </w:t>
      </w:r>
      <w:r w:rsidRPr="00C04886">
        <w:rPr>
          <w:rFonts w:ascii="Calibri" w:hAnsi="Calibri"/>
          <w:bCs/>
          <w:i/>
          <w:color w:val="1F497D" w:themeColor="text2"/>
          <w:sz w:val="16"/>
          <w:szCs w:val="16"/>
        </w:rPr>
        <w:t>“Women’s Career for a Lifetime” project in 2009 to raise awareness</w:t>
      </w:r>
      <w:r w:rsidRPr="00C04886">
        <w:rPr>
          <w:rFonts w:ascii="Calibri" w:hAnsi="Calibri"/>
          <w:i/>
          <w:color w:val="1F497D" w:themeColor="text2"/>
          <w:sz w:val="16"/>
          <w:szCs w:val="16"/>
        </w:rPr>
        <w:t xml:space="preserve"> </w:t>
      </w:r>
      <w:r w:rsidRPr="00C04886">
        <w:rPr>
          <w:rFonts w:ascii="Calibri" w:hAnsi="Calibri"/>
          <w:bCs/>
          <w:i/>
          <w:color w:val="1F497D" w:themeColor="text2"/>
          <w:sz w:val="16"/>
          <w:szCs w:val="16"/>
        </w:rPr>
        <w:t xml:space="preserve">of the need to support participation of women over the age of 50 in the labor market </w:t>
      </w:r>
      <w:r w:rsidRPr="00C04886">
        <w:rPr>
          <w:rFonts w:ascii="Calibri" w:hAnsi="Calibri"/>
          <w:i/>
          <w:color w:val="1F497D" w:themeColor="text2"/>
          <w:sz w:val="16"/>
          <w:szCs w:val="16"/>
        </w:rPr>
        <w:t>and of their role in the family. She is a member of the National Level Steering Board of the National Smart Specialization Strategy, the Employment and Active Ageing Expert Group of AGE Platform Europe,</w:t>
      </w:r>
      <w:r w:rsidRPr="00C04886">
        <w:rPr>
          <w:rFonts w:ascii="Calibri" w:hAnsi="Calibri"/>
          <w:b/>
          <w:i/>
          <w:color w:val="1F497D" w:themeColor="text2"/>
          <w:sz w:val="16"/>
          <w:szCs w:val="16"/>
        </w:rPr>
        <w:t xml:space="preserve"> </w:t>
      </w:r>
      <w:r w:rsidRPr="00C04886">
        <w:rPr>
          <w:rFonts w:ascii="Calibri" w:hAnsi="Calibri"/>
          <w:i/>
          <w:color w:val="1F497D" w:themeColor="text2"/>
          <w:sz w:val="16"/>
          <w:szCs w:val="16"/>
        </w:rPr>
        <w:t>and</w:t>
      </w:r>
      <w:r w:rsidRPr="00C04886">
        <w:rPr>
          <w:rFonts w:ascii="Calibri" w:hAnsi="Calibri"/>
          <w:b/>
          <w:i/>
          <w:color w:val="1F497D" w:themeColor="text2"/>
          <w:sz w:val="16"/>
          <w:szCs w:val="16"/>
        </w:rPr>
        <w:t xml:space="preserve"> </w:t>
      </w:r>
      <w:r w:rsidRPr="00C04886">
        <w:rPr>
          <w:rFonts w:ascii="Calibri" w:hAnsi="Calibri"/>
          <w:i/>
          <w:color w:val="1F497D" w:themeColor="text2"/>
          <w:sz w:val="16"/>
          <w:szCs w:val="16"/>
        </w:rPr>
        <w:t>a Board member of the Older Women’s Network (OWN).</w:t>
      </w:r>
    </w:p>
    <w:p w14:paraId="4433979A" w14:textId="77777777" w:rsidR="00400DAB" w:rsidRPr="00C04886" w:rsidRDefault="001F4FE0" w:rsidP="007740F1">
      <w:pPr>
        <w:jc w:val="both"/>
        <w:rPr>
          <w:rFonts w:ascii="Calibri" w:hAnsi="Calibri"/>
          <w:i/>
          <w:color w:val="1F497D" w:themeColor="text2"/>
          <w:sz w:val="16"/>
          <w:szCs w:val="16"/>
        </w:rPr>
      </w:pPr>
      <w:r>
        <w:rPr>
          <w:rFonts w:ascii="Calibri" w:hAnsi="Calibri"/>
          <w:i/>
          <w:color w:val="1F497D" w:themeColor="text2"/>
          <w:sz w:val="16"/>
          <w:szCs w:val="16"/>
        </w:rPr>
        <w:pict w14:anchorId="36465B91">
          <v:rect id="_x0000_i1031" style="width:0;height:1.5pt" o:hrstd="t" o:hr="t" fillcolor="#aaa" stroked="f"/>
        </w:pict>
      </w:r>
    </w:p>
    <w:p w14:paraId="17D89EE7" w14:textId="52FA2385" w:rsidR="00400DAB" w:rsidRPr="00C04886" w:rsidRDefault="00400DAB" w:rsidP="007740F1">
      <w:pPr>
        <w:jc w:val="both"/>
        <w:rPr>
          <w:rFonts w:ascii="Calibri" w:hAnsi="Calibri"/>
          <w:i/>
          <w:color w:val="1F497D" w:themeColor="text2"/>
          <w:sz w:val="16"/>
          <w:szCs w:val="16"/>
        </w:rPr>
      </w:pPr>
      <w:r w:rsidRPr="00C04886">
        <w:rPr>
          <w:rFonts w:ascii="Calibri" w:hAnsi="Calibri"/>
          <w:b/>
          <w:i/>
          <w:color w:val="1F497D" w:themeColor="text2"/>
          <w:sz w:val="16"/>
          <w:szCs w:val="16"/>
        </w:rPr>
        <w:t>Speaker</w:t>
      </w:r>
      <w:r w:rsidR="007740F1" w:rsidRPr="00C04886">
        <w:rPr>
          <w:rFonts w:ascii="Calibri" w:hAnsi="Calibri"/>
          <w:b/>
          <w:i/>
          <w:color w:val="1F497D" w:themeColor="text2"/>
          <w:sz w:val="16"/>
          <w:szCs w:val="16"/>
        </w:rPr>
        <w:t>:</w:t>
      </w:r>
      <w:r w:rsidRPr="00C04886">
        <w:rPr>
          <w:rFonts w:ascii="Calibri" w:hAnsi="Calibri"/>
          <w:b/>
          <w:bCs/>
          <w:i/>
          <w:color w:val="1F497D" w:themeColor="text2"/>
          <w:sz w:val="16"/>
          <w:szCs w:val="16"/>
        </w:rPr>
        <w:t xml:space="preserve"> Professor Israel (</w:t>
      </w:r>
      <w:proofErr w:type="spellStart"/>
      <w:r w:rsidRPr="00C04886">
        <w:rPr>
          <w:rFonts w:ascii="Calibri" w:hAnsi="Calibri"/>
          <w:b/>
          <w:bCs/>
          <w:i/>
          <w:color w:val="1F497D" w:themeColor="text2"/>
          <w:sz w:val="16"/>
          <w:szCs w:val="16"/>
        </w:rPr>
        <w:t>Issi</w:t>
      </w:r>
      <w:proofErr w:type="spellEnd"/>
      <w:r w:rsidRPr="00C04886">
        <w:rPr>
          <w:rFonts w:ascii="Calibri" w:hAnsi="Calibri"/>
          <w:b/>
          <w:bCs/>
          <w:i/>
          <w:color w:val="1F497D" w:themeColor="text2"/>
          <w:sz w:val="16"/>
          <w:szCs w:val="16"/>
        </w:rPr>
        <w:t xml:space="preserve">) </w:t>
      </w:r>
      <w:proofErr w:type="spellStart"/>
      <w:r w:rsidRPr="00C04886">
        <w:rPr>
          <w:rFonts w:ascii="Calibri" w:hAnsi="Calibri"/>
          <w:b/>
          <w:bCs/>
          <w:i/>
          <w:color w:val="1F497D" w:themeColor="text2"/>
          <w:sz w:val="16"/>
          <w:szCs w:val="16"/>
        </w:rPr>
        <w:t>Doron</w:t>
      </w:r>
      <w:proofErr w:type="spellEnd"/>
      <w:r w:rsidRPr="00C04886">
        <w:rPr>
          <w:rFonts w:ascii="Calibri" w:hAnsi="Calibri"/>
          <w:bCs/>
          <w:i/>
          <w:color w:val="1F497D" w:themeColor="text2"/>
          <w:sz w:val="16"/>
          <w:szCs w:val="16"/>
        </w:rPr>
        <w:t xml:space="preserve"> </w:t>
      </w:r>
      <w:r w:rsidRPr="00C04886">
        <w:rPr>
          <w:rFonts w:ascii="Calibri" w:hAnsi="Calibri"/>
          <w:i/>
          <w:color w:val="1F497D" w:themeColor="text2"/>
          <w:sz w:val="16"/>
          <w:szCs w:val="16"/>
        </w:rPr>
        <w:t xml:space="preserve">is the Head of the Department of Gerontology at the University of Haifa, and the Past President of the Israeli </w:t>
      </w:r>
      <w:proofErr w:type="spellStart"/>
      <w:r w:rsidRPr="00C04886">
        <w:rPr>
          <w:rFonts w:ascii="Calibri" w:hAnsi="Calibri"/>
          <w:i/>
          <w:color w:val="1F497D" w:themeColor="text2"/>
          <w:sz w:val="16"/>
          <w:szCs w:val="16"/>
        </w:rPr>
        <w:t>Gerontological</w:t>
      </w:r>
      <w:proofErr w:type="spellEnd"/>
      <w:r w:rsidRPr="00C04886">
        <w:rPr>
          <w:rFonts w:ascii="Calibri" w:hAnsi="Calibri"/>
          <w:i/>
          <w:color w:val="1F497D" w:themeColor="text2"/>
          <w:sz w:val="16"/>
          <w:szCs w:val="16"/>
        </w:rPr>
        <w:t xml:space="preserve"> Society. </w:t>
      </w:r>
      <w:r w:rsidRPr="00C04886">
        <w:rPr>
          <w:rFonts w:ascii="Calibri" w:hAnsi="Calibri"/>
          <w:i/>
          <w:iCs/>
          <w:color w:val="1F497D" w:themeColor="text2"/>
          <w:sz w:val="16"/>
          <w:szCs w:val="16"/>
        </w:rPr>
        <w:t xml:space="preserve">He </w:t>
      </w:r>
      <w:r w:rsidRPr="00C04886">
        <w:rPr>
          <w:rFonts w:ascii="Calibri" w:hAnsi="Calibri"/>
          <w:i/>
          <w:color w:val="1F497D" w:themeColor="text2"/>
          <w:sz w:val="16"/>
          <w:szCs w:val="16"/>
        </w:rPr>
        <w:t xml:space="preserve">received an LL.B. from the Hebrew University of Jerusalem, an LL.M. from Washington College of Law in Washington DC, and a Ph.D. from </w:t>
      </w:r>
      <w:proofErr w:type="spellStart"/>
      <w:r w:rsidRPr="00C04886">
        <w:rPr>
          <w:rFonts w:ascii="Calibri" w:hAnsi="Calibri"/>
          <w:i/>
          <w:color w:val="1F497D" w:themeColor="text2"/>
          <w:sz w:val="16"/>
          <w:szCs w:val="16"/>
        </w:rPr>
        <w:t>Osgoode</w:t>
      </w:r>
      <w:proofErr w:type="spellEnd"/>
      <w:r w:rsidRPr="00C04886">
        <w:rPr>
          <w:rFonts w:ascii="Calibri" w:hAnsi="Calibri"/>
          <w:i/>
          <w:color w:val="1F497D" w:themeColor="text2"/>
          <w:sz w:val="16"/>
          <w:szCs w:val="16"/>
        </w:rPr>
        <w:t xml:space="preserve"> Hall Law School in Toronto. He specializes in the fields of law and ageing, social policy and ageing, ethics and ageism. Prof. </w:t>
      </w:r>
      <w:proofErr w:type="spellStart"/>
      <w:r w:rsidRPr="00C04886">
        <w:rPr>
          <w:rFonts w:ascii="Calibri" w:hAnsi="Calibri"/>
          <w:i/>
          <w:color w:val="1F497D" w:themeColor="text2"/>
          <w:sz w:val="16"/>
          <w:szCs w:val="16"/>
        </w:rPr>
        <w:t>Doron</w:t>
      </w:r>
      <w:proofErr w:type="spellEnd"/>
      <w:r w:rsidRPr="00C04886">
        <w:rPr>
          <w:rFonts w:ascii="Calibri" w:hAnsi="Calibri"/>
          <w:i/>
          <w:color w:val="1F497D" w:themeColor="text2"/>
          <w:sz w:val="16"/>
          <w:szCs w:val="16"/>
        </w:rPr>
        <w:t xml:space="preserve"> has written extensively on the human rights of older persons and the debate around the need for an International Convention on the Rights of Older Persons. Prof. </w:t>
      </w:r>
      <w:proofErr w:type="spellStart"/>
      <w:r w:rsidRPr="00C04886">
        <w:rPr>
          <w:rFonts w:ascii="Calibri" w:hAnsi="Calibri"/>
          <w:i/>
          <w:color w:val="1F497D" w:themeColor="text2"/>
          <w:sz w:val="16"/>
          <w:szCs w:val="16"/>
        </w:rPr>
        <w:t>Doron</w:t>
      </w:r>
      <w:proofErr w:type="spellEnd"/>
      <w:r w:rsidRPr="00C04886">
        <w:rPr>
          <w:rFonts w:ascii="Calibri" w:hAnsi="Calibri"/>
          <w:i/>
          <w:color w:val="1F497D" w:themeColor="text2"/>
          <w:sz w:val="16"/>
          <w:szCs w:val="16"/>
        </w:rPr>
        <w:t xml:space="preserve"> is the editor of key books in the field such as "Theories on Law and Ageing: The Jurisprudence of Elder Law" (Springer, 2009); and "Beyond Elder Law: New Directions in Law and Ageing" (Springer, 2012; with Ann </w:t>
      </w:r>
      <w:proofErr w:type="spellStart"/>
      <w:r w:rsidRPr="00C04886">
        <w:rPr>
          <w:rFonts w:ascii="Calibri" w:hAnsi="Calibri"/>
          <w:i/>
          <w:color w:val="1F497D" w:themeColor="text2"/>
          <w:sz w:val="16"/>
          <w:szCs w:val="16"/>
        </w:rPr>
        <w:t>Soden</w:t>
      </w:r>
      <w:proofErr w:type="spellEnd"/>
      <w:r w:rsidRPr="00C04886">
        <w:rPr>
          <w:rFonts w:ascii="Calibri" w:hAnsi="Calibri"/>
          <w:i/>
          <w:color w:val="1F497D" w:themeColor="text2"/>
          <w:sz w:val="16"/>
          <w:szCs w:val="16"/>
        </w:rPr>
        <w:t xml:space="preserve">). </w:t>
      </w:r>
    </w:p>
    <w:p w14:paraId="5CADE5B2" w14:textId="77777777" w:rsidR="00080A90" w:rsidRPr="00C04886" w:rsidRDefault="001F4FE0" w:rsidP="007740F1">
      <w:pPr>
        <w:jc w:val="both"/>
        <w:rPr>
          <w:rFonts w:ascii="Calibri" w:hAnsi="Calibri"/>
          <w:i/>
          <w:color w:val="1F497D" w:themeColor="text2"/>
          <w:sz w:val="16"/>
          <w:szCs w:val="16"/>
        </w:rPr>
      </w:pPr>
      <w:r>
        <w:rPr>
          <w:rFonts w:ascii="Calibri" w:hAnsi="Calibri"/>
          <w:i/>
          <w:color w:val="1F497D" w:themeColor="text2"/>
          <w:sz w:val="16"/>
          <w:szCs w:val="16"/>
        </w:rPr>
        <w:pict w14:anchorId="26A32ACE">
          <v:rect id="_x0000_i1032" style="width:0;height:1.5pt" o:hrstd="t" o:hr="t" fillcolor="#aaa" stroked="f"/>
        </w:pict>
      </w:r>
    </w:p>
    <w:p w14:paraId="578F4652" w14:textId="068A9F00" w:rsidR="00080A90" w:rsidRPr="00C04886" w:rsidRDefault="00080A90" w:rsidP="007740F1">
      <w:pPr>
        <w:jc w:val="both"/>
        <w:rPr>
          <w:rFonts w:ascii="Calibri" w:hAnsi="Calibri"/>
          <w:i/>
          <w:color w:val="1F497D" w:themeColor="text2"/>
          <w:sz w:val="16"/>
          <w:szCs w:val="16"/>
        </w:rPr>
      </w:pPr>
      <w:r w:rsidRPr="00C04886">
        <w:rPr>
          <w:rFonts w:ascii="Calibri" w:hAnsi="Calibri"/>
          <w:b/>
          <w:i/>
          <w:color w:val="1F497D" w:themeColor="text2"/>
          <w:sz w:val="16"/>
          <w:szCs w:val="16"/>
        </w:rPr>
        <w:t>Speaker</w:t>
      </w:r>
      <w:r w:rsidR="007740F1" w:rsidRPr="00C04886">
        <w:rPr>
          <w:rFonts w:ascii="Calibri" w:hAnsi="Calibri"/>
          <w:i/>
          <w:color w:val="1F497D" w:themeColor="text2"/>
          <w:sz w:val="16"/>
          <w:szCs w:val="16"/>
        </w:rPr>
        <w:t xml:space="preserve">: </w:t>
      </w:r>
      <w:r w:rsidRPr="00C04886">
        <w:rPr>
          <w:rFonts w:ascii="Calibri" w:hAnsi="Calibri"/>
          <w:b/>
          <w:i/>
          <w:color w:val="1F497D" w:themeColor="text2"/>
          <w:sz w:val="16"/>
          <w:szCs w:val="16"/>
        </w:rPr>
        <w:t xml:space="preserve">Lisa </w:t>
      </w:r>
      <w:proofErr w:type="spellStart"/>
      <w:r w:rsidRPr="00C04886">
        <w:rPr>
          <w:rFonts w:ascii="Calibri" w:hAnsi="Calibri"/>
          <w:b/>
          <w:i/>
          <w:color w:val="1F497D" w:themeColor="text2"/>
          <w:sz w:val="16"/>
          <w:szCs w:val="16"/>
        </w:rPr>
        <w:t>Warth</w:t>
      </w:r>
      <w:proofErr w:type="spellEnd"/>
      <w:r w:rsidR="007740F1" w:rsidRPr="00C04886">
        <w:rPr>
          <w:rFonts w:ascii="Calibri" w:hAnsi="Calibri"/>
          <w:i/>
          <w:color w:val="1F497D" w:themeColor="text2"/>
          <w:sz w:val="16"/>
          <w:szCs w:val="16"/>
        </w:rPr>
        <w:t xml:space="preserve"> </w:t>
      </w:r>
      <w:r w:rsidRPr="00C04886">
        <w:rPr>
          <w:rFonts w:ascii="Calibri" w:hAnsi="Calibri"/>
          <w:i/>
          <w:color w:val="1F497D" w:themeColor="text2"/>
          <w:sz w:val="16"/>
          <w:szCs w:val="16"/>
        </w:rPr>
        <w:t xml:space="preserve">is a Technical Officer in the Department of Ageing and Life Course at the World Health Organization in Geneva. She coordinates the WHO Global Network of Age-friendly Cities and Communities which connects over 200 cities and communities worldwide that are committed to creating socially inclusive and physically accessible environments that are adapted to the needs of older people and foster healthy and active ageing. Prior to joining WHO in March 2012, Lisa worked at </w:t>
      </w:r>
      <w:proofErr w:type="spellStart"/>
      <w:r w:rsidRPr="00C04886">
        <w:rPr>
          <w:rFonts w:ascii="Calibri" w:hAnsi="Calibri"/>
          <w:i/>
          <w:color w:val="1F497D" w:themeColor="text2"/>
          <w:sz w:val="16"/>
          <w:szCs w:val="16"/>
        </w:rPr>
        <w:t>UNECE</w:t>
      </w:r>
      <w:proofErr w:type="spellEnd"/>
      <w:r w:rsidRPr="00C04886">
        <w:rPr>
          <w:rFonts w:ascii="Calibri" w:hAnsi="Calibri"/>
          <w:i/>
          <w:color w:val="1F497D" w:themeColor="text2"/>
          <w:sz w:val="16"/>
          <w:szCs w:val="16"/>
        </w:rPr>
        <w:t xml:space="preserve"> where she helped to organize the Beijing +15 Regional Review. She holds a PhD in Social Policy from the London School of Economics and Political Science where her comparative research focused on gender equality and the reconciliation of paid work and care in Europe.</w:t>
      </w:r>
    </w:p>
    <w:p w14:paraId="603BF73B" w14:textId="77777777" w:rsidR="00622EF0" w:rsidRPr="00C04886" w:rsidRDefault="001F4FE0" w:rsidP="007740F1">
      <w:pPr>
        <w:jc w:val="both"/>
        <w:rPr>
          <w:rFonts w:ascii="Calibri" w:hAnsi="Calibri"/>
          <w:i/>
          <w:color w:val="1F497D" w:themeColor="text2"/>
          <w:sz w:val="16"/>
          <w:szCs w:val="16"/>
        </w:rPr>
      </w:pPr>
      <w:r>
        <w:rPr>
          <w:rFonts w:ascii="Calibri" w:hAnsi="Calibri"/>
          <w:i/>
          <w:color w:val="1F497D" w:themeColor="text2"/>
          <w:sz w:val="16"/>
          <w:szCs w:val="16"/>
        </w:rPr>
        <w:pict w14:anchorId="3B82E5EA">
          <v:rect id="_x0000_i1033" style="width:0;height:1.5pt" o:hralign="center" o:hrstd="t" o:hr="t" fillcolor="#aaa" stroked="f"/>
        </w:pict>
      </w:r>
    </w:p>
    <w:p w14:paraId="21B39EB0" w14:textId="5F8D0D20" w:rsidR="00F72017" w:rsidRPr="00C04886" w:rsidRDefault="00622EF0" w:rsidP="007740F1">
      <w:pPr>
        <w:jc w:val="both"/>
        <w:rPr>
          <w:rFonts w:ascii="Calibri" w:hAnsi="Calibri"/>
          <w:i/>
          <w:color w:val="1F497D" w:themeColor="text2"/>
          <w:sz w:val="16"/>
          <w:szCs w:val="16"/>
        </w:rPr>
      </w:pPr>
      <w:r w:rsidRPr="00C04886">
        <w:rPr>
          <w:rFonts w:ascii="Calibri" w:hAnsi="Calibri"/>
          <w:b/>
          <w:i/>
          <w:color w:val="1F497D" w:themeColor="text2"/>
          <w:sz w:val="16"/>
          <w:szCs w:val="16"/>
        </w:rPr>
        <w:t>Rapporteur</w:t>
      </w:r>
      <w:r w:rsidR="007740F1" w:rsidRPr="00C04886">
        <w:rPr>
          <w:rFonts w:ascii="Calibri" w:hAnsi="Calibri"/>
          <w:i/>
          <w:color w:val="1F497D" w:themeColor="text2"/>
          <w:sz w:val="16"/>
          <w:szCs w:val="16"/>
        </w:rPr>
        <w:t xml:space="preserve">: </w:t>
      </w:r>
      <w:r w:rsidRPr="00C04886">
        <w:rPr>
          <w:rFonts w:ascii="Calibri" w:hAnsi="Calibri"/>
          <w:b/>
          <w:i/>
          <w:color w:val="1F497D" w:themeColor="text2"/>
          <w:sz w:val="16"/>
          <w:szCs w:val="16"/>
        </w:rPr>
        <w:t>Kelly Fitzgerald</w:t>
      </w:r>
      <w:r w:rsidR="007740F1" w:rsidRPr="00C04886">
        <w:rPr>
          <w:rFonts w:ascii="Calibri" w:hAnsi="Calibri"/>
          <w:i/>
          <w:color w:val="1F497D" w:themeColor="text2"/>
          <w:sz w:val="16"/>
          <w:szCs w:val="16"/>
        </w:rPr>
        <w:t xml:space="preserve"> </w:t>
      </w:r>
      <w:r w:rsidRPr="00C04886">
        <w:rPr>
          <w:rFonts w:ascii="Calibri" w:hAnsi="Calibri"/>
          <w:i/>
          <w:color w:val="1F497D" w:themeColor="text2"/>
          <w:sz w:val="16"/>
          <w:szCs w:val="16"/>
        </w:rPr>
        <w:t xml:space="preserve">is the Vice Chair of the UN NGO Committee on Ageing in Geneva. She holds a Master of Public Administration from Georgia State University and a Master of Science and PhD in Gerontology from the University of Massachusetts Boston. She has held several leadership positions in various ageing organizations including currently co-chairing the Global Aging Committee for the Association for Gerontology in Higher Education. She has authored numerous international presentations and publications.  Kelly is a Faculty member of the Center for Gerontology at Western Kentucky University (Bowling Green, Kentucky USA) where she teaches </w:t>
      </w:r>
      <w:r w:rsidRPr="00C04886">
        <w:rPr>
          <w:rFonts w:ascii="Calibri" w:hAnsi="Calibri"/>
          <w:i/>
          <w:iCs/>
          <w:color w:val="1F497D" w:themeColor="text2"/>
          <w:sz w:val="16"/>
          <w:szCs w:val="16"/>
        </w:rPr>
        <w:t xml:space="preserve">online </w:t>
      </w:r>
      <w:r w:rsidRPr="00C04886">
        <w:rPr>
          <w:rFonts w:ascii="Calibri" w:hAnsi="Calibri"/>
          <w:i/>
          <w:color w:val="1F497D" w:themeColor="text2"/>
          <w:sz w:val="16"/>
          <w:szCs w:val="16"/>
        </w:rPr>
        <w:t xml:space="preserve">graduate and undergraduate gerontology courses and supports various research projects. She is a Guest Scientist at the Center for Gerontology at the University of Zurich. She currently volunteers as a Network Facilitator for the </w:t>
      </w:r>
      <w:proofErr w:type="spellStart"/>
      <w:r w:rsidRPr="00C04886">
        <w:rPr>
          <w:rFonts w:ascii="Calibri" w:hAnsi="Calibri"/>
          <w:i/>
          <w:color w:val="1F497D" w:themeColor="text2"/>
          <w:sz w:val="16"/>
          <w:szCs w:val="16"/>
        </w:rPr>
        <w:t>WHO’s</w:t>
      </w:r>
      <w:proofErr w:type="spellEnd"/>
      <w:r w:rsidRPr="00C04886">
        <w:rPr>
          <w:rFonts w:ascii="Calibri" w:hAnsi="Calibri"/>
          <w:i/>
          <w:color w:val="1F497D" w:themeColor="text2"/>
          <w:sz w:val="16"/>
          <w:szCs w:val="16"/>
        </w:rPr>
        <w:t xml:space="preserve"> Global Network of Age-friendly Cities and Communities. </w:t>
      </w:r>
    </w:p>
    <w:p w14:paraId="0AE9278E" w14:textId="4DB2036A" w:rsidR="007740F1" w:rsidRPr="00C04886" w:rsidRDefault="001F4FE0" w:rsidP="007740F1">
      <w:pPr>
        <w:jc w:val="both"/>
        <w:rPr>
          <w:rFonts w:ascii="Calibri" w:hAnsi="Calibri"/>
          <w:i/>
          <w:color w:val="1F497D" w:themeColor="text2"/>
          <w:sz w:val="16"/>
          <w:szCs w:val="16"/>
        </w:rPr>
      </w:pPr>
      <w:r>
        <w:rPr>
          <w:rFonts w:ascii="Calibri" w:hAnsi="Calibri"/>
          <w:i/>
          <w:color w:val="1F497D" w:themeColor="text2"/>
          <w:sz w:val="16"/>
          <w:szCs w:val="16"/>
        </w:rPr>
        <w:pict w14:anchorId="2D9F2743">
          <v:rect id="_x0000_i1034" style="width:0;height:1.5pt" o:hralign="center" o:hrstd="t" o:hr="t" fillcolor="#aaa" stroked="f"/>
        </w:pict>
      </w:r>
    </w:p>
    <w:p w14:paraId="12A55D19" w14:textId="782B2982" w:rsidR="003F4888" w:rsidRPr="00C04886" w:rsidRDefault="003F4888" w:rsidP="00D253F3">
      <w:pPr>
        <w:ind w:left="-720"/>
        <w:jc w:val="right"/>
        <w:rPr>
          <w:rFonts w:asciiTheme="majorHAnsi" w:hAnsiTheme="majorHAnsi"/>
          <w:b/>
          <w:color w:val="1F497D" w:themeColor="text2"/>
          <w:sz w:val="16"/>
          <w:szCs w:val="16"/>
        </w:rPr>
      </w:pPr>
    </w:p>
    <w:p w14:paraId="5153FD39" w14:textId="77777777" w:rsidR="007740F1" w:rsidRPr="00C04886" w:rsidRDefault="007740F1">
      <w:pPr>
        <w:rPr>
          <w:color w:val="1F497D" w:themeColor="text2"/>
          <w:sz w:val="20"/>
          <w:szCs w:val="20"/>
          <w:lang w:eastAsia="ja-JP"/>
        </w:rPr>
      </w:pPr>
    </w:p>
    <w:sectPr w:rsidR="007740F1" w:rsidRPr="00C04886" w:rsidSect="00262008">
      <w:footerReference w:type="even" r:id="rId16"/>
      <w:footerReference w:type="default" r:id="rId17"/>
      <w:pgSz w:w="11900" w:h="16820"/>
      <w:pgMar w:top="864" w:right="1440" w:bottom="864" w:left="1440" w:header="720" w:footer="720" w:gutter="0"/>
      <w:pgNumType w:start="4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0AF2E4" w14:textId="77777777" w:rsidR="001F4FE0" w:rsidRDefault="001F4FE0" w:rsidP="0002153C">
      <w:r>
        <w:separator/>
      </w:r>
    </w:p>
  </w:endnote>
  <w:endnote w:type="continuationSeparator" w:id="0">
    <w:p w14:paraId="09BF2E35" w14:textId="77777777" w:rsidR="001F4FE0" w:rsidRDefault="001F4FE0" w:rsidP="00021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EE"/>
    <w:family w:val="swiss"/>
    <w:pitch w:val="variable"/>
    <w:sig w:usb0="E00002FF" w:usb1="4000ACFF" w:usb2="00000001" w:usb3="00000000" w:csb0="0000019F" w:csb1="00000000"/>
  </w:font>
  <w:font w:name="Avenir Next Condensed Medium">
    <w:altName w:val="Arial Narrow"/>
    <w:charset w:val="00"/>
    <w:family w:val="auto"/>
    <w:pitch w:val="variable"/>
    <w:sig w:usb0="00000001"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Avenir Next Condensed Demi Bold">
    <w:altName w:val="Arial Narrow"/>
    <w:charset w:val="00"/>
    <w:family w:val="auto"/>
    <w:pitch w:val="variable"/>
    <w:sig w:usb0="00000001" w:usb1="5000204A" w:usb2="00000000" w:usb3="00000000" w:csb0="0000009B" w:csb1="00000000"/>
  </w:font>
  <w:font w:name="Cambria">
    <w:panose1 w:val="02040503050406030204"/>
    <w:charset w:val="EE"/>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venir Heavy">
    <w:altName w:val="Trebuchet MS"/>
    <w:charset w:val="00"/>
    <w:family w:val="auto"/>
    <w:pitch w:val="variable"/>
    <w:sig w:usb0="00000001" w:usb1="5000204A" w:usb2="00000000" w:usb3="00000000" w:csb0="0000009B" w:csb1="00000000"/>
  </w:font>
  <w:font w:name="Avenir Black">
    <w:altName w:val="Trebuchet MS"/>
    <w:charset w:val="00"/>
    <w:family w:val="auto"/>
    <w:pitch w:val="variable"/>
    <w:sig w:usb0="00000001" w:usb1="5000204A" w:usb2="00000000" w:usb3="00000000" w:csb0="0000009B" w:csb1="00000000"/>
  </w:font>
  <w:font w:name="Abadi MT Condensed Light">
    <w:altName w:val="MV Boli"/>
    <w:charset w:val="00"/>
    <w:family w:val="auto"/>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48008E" w14:textId="77777777" w:rsidR="001B409C" w:rsidRDefault="001B409C" w:rsidP="00262008">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668D7ED8" w14:textId="77777777" w:rsidR="001B409C" w:rsidRDefault="001B409C" w:rsidP="0002153C">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D2F0F1" w14:textId="4173E047" w:rsidR="00262008" w:rsidRPr="00262008" w:rsidRDefault="00262008" w:rsidP="00E25A08">
    <w:pPr>
      <w:pStyle w:val="llb"/>
      <w:framePr w:wrap="around" w:vAnchor="text" w:hAnchor="margin" w:xAlign="center" w:y="1"/>
      <w:rPr>
        <w:rStyle w:val="Oldalszm"/>
        <w:rFonts w:asciiTheme="majorHAnsi" w:hAnsiTheme="majorHAnsi"/>
        <w:color w:val="1F497D" w:themeColor="text2"/>
        <w:sz w:val="22"/>
        <w:szCs w:val="22"/>
      </w:rPr>
    </w:pPr>
    <w:r w:rsidRPr="00262008">
      <w:rPr>
        <w:rStyle w:val="Oldalszm"/>
        <w:rFonts w:asciiTheme="majorHAnsi" w:hAnsiTheme="majorHAnsi"/>
        <w:color w:val="1F497D" w:themeColor="text2"/>
        <w:sz w:val="22"/>
        <w:szCs w:val="22"/>
      </w:rPr>
      <w:t xml:space="preserve">- </w:t>
    </w:r>
    <w:r w:rsidRPr="00262008">
      <w:rPr>
        <w:rStyle w:val="Oldalszm"/>
        <w:rFonts w:asciiTheme="majorHAnsi" w:hAnsiTheme="majorHAnsi"/>
        <w:color w:val="1F497D" w:themeColor="text2"/>
        <w:sz w:val="22"/>
        <w:szCs w:val="22"/>
      </w:rPr>
      <w:fldChar w:fldCharType="begin"/>
    </w:r>
    <w:r w:rsidRPr="00262008">
      <w:rPr>
        <w:rStyle w:val="Oldalszm"/>
        <w:rFonts w:asciiTheme="majorHAnsi" w:hAnsiTheme="majorHAnsi"/>
        <w:color w:val="1F497D" w:themeColor="text2"/>
        <w:sz w:val="22"/>
        <w:szCs w:val="22"/>
      </w:rPr>
      <w:instrText xml:space="preserve">PAGE  </w:instrText>
    </w:r>
    <w:r w:rsidRPr="00262008">
      <w:rPr>
        <w:rStyle w:val="Oldalszm"/>
        <w:rFonts w:asciiTheme="majorHAnsi" w:hAnsiTheme="majorHAnsi"/>
        <w:color w:val="1F497D" w:themeColor="text2"/>
        <w:sz w:val="22"/>
        <w:szCs w:val="22"/>
      </w:rPr>
      <w:fldChar w:fldCharType="separate"/>
    </w:r>
    <w:r w:rsidR="001236C9">
      <w:rPr>
        <w:rStyle w:val="Oldalszm"/>
        <w:rFonts w:asciiTheme="majorHAnsi" w:hAnsiTheme="majorHAnsi"/>
        <w:noProof/>
        <w:color w:val="1F497D" w:themeColor="text2"/>
        <w:sz w:val="22"/>
        <w:szCs w:val="22"/>
      </w:rPr>
      <w:t>43</w:t>
    </w:r>
    <w:r w:rsidRPr="00262008">
      <w:rPr>
        <w:rStyle w:val="Oldalszm"/>
        <w:rFonts w:asciiTheme="majorHAnsi" w:hAnsiTheme="majorHAnsi"/>
        <w:color w:val="1F497D" w:themeColor="text2"/>
        <w:sz w:val="22"/>
        <w:szCs w:val="22"/>
      </w:rPr>
      <w:fldChar w:fldCharType="end"/>
    </w:r>
    <w:r w:rsidRPr="00262008">
      <w:rPr>
        <w:rStyle w:val="Oldalszm"/>
        <w:rFonts w:asciiTheme="majorHAnsi" w:hAnsiTheme="majorHAnsi"/>
        <w:color w:val="1F497D" w:themeColor="text2"/>
        <w:sz w:val="22"/>
        <w:szCs w:val="22"/>
      </w:rPr>
      <w:t xml:space="preserve"> -</w:t>
    </w:r>
  </w:p>
  <w:p w14:paraId="6E4CF49E" w14:textId="77777777" w:rsidR="001B409C" w:rsidRDefault="001B409C" w:rsidP="0002153C">
    <w:pPr>
      <w:pStyle w:val="ll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43349F" w14:textId="77777777" w:rsidR="001F4FE0" w:rsidRDefault="001F4FE0" w:rsidP="0002153C">
      <w:r>
        <w:separator/>
      </w:r>
    </w:p>
  </w:footnote>
  <w:footnote w:type="continuationSeparator" w:id="0">
    <w:p w14:paraId="36F1704E" w14:textId="77777777" w:rsidR="001F4FE0" w:rsidRDefault="001F4FE0" w:rsidP="000215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E12EA"/>
    <w:multiLevelType w:val="hybridMultilevel"/>
    <w:tmpl w:val="922C1770"/>
    <w:lvl w:ilvl="0" w:tplc="04090001">
      <w:start w:val="1"/>
      <w:numFmt w:val="bullet"/>
      <w:lvlText w:val=""/>
      <w:lvlJc w:val="left"/>
      <w:pPr>
        <w:ind w:left="2770" w:hanging="360"/>
      </w:pPr>
      <w:rPr>
        <w:rFonts w:ascii="Symbol" w:hAnsi="Symbol" w:hint="default"/>
      </w:rPr>
    </w:lvl>
    <w:lvl w:ilvl="1" w:tplc="04090003" w:tentative="1">
      <w:start w:val="1"/>
      <w:numFmt w:val="bullet"/>
      <w:lvlText w:val="o"/>
      <w:lvlJc w:val="left"/>
      <w:pPr>
        <w:ind w:left="3490" w:hanging="360"/>
      </w:pPr>
      <w:rPr>
        <w:rFonts w:ascii="Courier New" w:hAnsi="Courier New" w:hint="default"/>
      </w:rPr>
    </w:lvl>
    <w:lvl w:ilvl="2" w:tplc="04090005" w:tentative="1">
      <w:start w:val="1"/>
      <w:numFmt w:val="bullet"/>
      <w:lvlText w:val=""/>
      <w:lvlJc w:val="left"/>
      <w:pPr>
        <w:ind w:left="4210" w:hanging="360"/>
      </w:pPr>
      <w:rPr>
        <w:rFonts w:ascii="Wingdings" w:hAnsi="Wingdings" w:hint="default"/>
      </w:rPr>
    </w:lvl>
    <w:lvl w:ilvl="3" w:tplc="04090001" w:tentative="1">
      <w:start w:val="1"/>
      <w:numFmt w:val="bullet"/>
      <w:lvlText w:val=""/>
      <w:lvlJc w:val="left"/>
      <w:pPr>
        <w:ind w:left="4930" w:hanging="360"/>
      </w:pPr>
      <w:rPr>
        <w:rFonts w:ascii="Symbol" w:hAnsi="Symbol" w:hint="default"/>
      </w:rPr>
    </w:lvl>
    <w:lvl w:ilvl="4" w:tplc="04090003" w:tentative="1">
      <w:start w:val="1"/>
      <w:numFmt w:val="bullet"/>
      <w:lvlText w:val="o"/>
      <w:lvlJc w:val="left"/>
      <w:pPr>
        <w:ind w:left="5650" w:hanging="360"/>
      </w:pPr>
      <w:rPr>
        <w:rFonts w:ascii="Courier New" w:hAnsi="Courier New" w:hint="default"/>
      </w:rPr>
    </w:lvl>
    <w:lvl w:ilvl="5" w:tplc="04090005" w:tentative="1">
      <w:start w:val="1"/>
      <w:numFmt w:val="bullet"/>
      <w:lvlText w:val=""/>
      <w:lvlJc w:val="left"/>
      <w:pPr>
        <w:ind w:left="6370" w:hanging="360"/>
      </w:pPr>
      <w:rPr>
        <w:rFonts w:ascii="Wingdings" w:hAnsi="Wingdings" w:hint="default"/>
      </w:rPr>
    </w:lvl>
    <w:lvl w:ilvl="6" w:tplc="04090001" w:tentative="1">
      <w:start w:val="1"/>
      <w:numFmt w:val="bullet"/>
      <w:lvlText w:val=""/>
      <w:lvlJc w:val="left"/>
      <w:pPr>
        <w:ind w:left="7090" w:hanging="360"/>
      </w:pPr>
      <w:rPr>
        <w:rFonts w:ascii="Symbol" w:hAnsi="Symbol" w:hint="default"/>
      </w:rPr>
    </w:lvl>
    <w:lvl w:ilvl="7" w:tplc="04090003" w:tentative="1">
      <w:start w:val="1"/>
      <w:numFmt w:val="bullet"/>
      <w:lvlText w:val="o"/>
      <w:lvlJc w:val="left"/>
      <w:pPr>
        <w:ind w:left="7810" w:hanging="360"/>
      </w:pPr>
      <w:rPr>
        <w:rFonts w:ascii="Courier New" w:hAnsi="Courier New" w:hint="default"/>
      </w:rPr>
    </w:lvl>
    <w:lvl w:ilvl="8" w:tplc="04090005" w:tentative="1">
      <w:start w:val="1"/>
      <w:numFmt w:val="bullet"/>
      <w:lvlText w:val=""/>
      <w:lvlJc w:val="left"/>
      <w:pPr>
        <w:ind w:left="8530" w:hanging="360"/>
      </w:pPr>
      <w:rPr>
        <w:rFonts w:ascii="Wingdings" w:hAnsi="Wingdings" w:hint="default"/>
      </w:rPr>
    </w:lvl>
  </w:abstractNum>
  <w:abstractNum w:abstractNumId="1">
    <w:nsid w:val="07A86F5E"/>
    <w:multiLevelType w:val="hybridMultilevel"/>
    <w:tmpl w:val="80CC7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4B7A53"/>
    <w:multiLevelType w:val="hybridMultilevel"/>
    <w:tmpl w:val="3C42FE60"/>
    <w:lvl w:ilvl="0" w:tplc="8DD480F4">
      <w:start w:val="1"/>
      <w:numFmt w:val="bullet"/>
      <w:lvlText w:val=""/>
      <w:lvlJc w:val="left"/>
      <w:pPr>
        <w:ind w:left="510" w:hanging="34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F73095"/>
    <w:multiLevelType w:val="multilevel"/>
    <w:tmpl w:val="495EF4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1906D67"/>
    <w:multiLevelType w:val="multilevel"/>
    <w:tmpl w:val="495EF4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96257BF"/>
    <w:multiLevelType w:val="multilevel"/>
    <w:tmpl w:val="57FE46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3A6E5CC8"/>
    <w:multiLevelType w:val="hybridMultilevel"/>
    <w:tmpl w:val="495EF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5952CF"/>
    <w:multiLevelType w:val="multilevel"/>
    <w:tmpl w:val="381AA4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27F5388"/>
    <w:multiLevelType w:val="multilevel"/>
    <w:tmpl w:val="80CC7F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29F1197"/>
    <w:multiLevelType w:val="hybridMultilevel"/>
    <w:tmpl w:val="F000BDD4"/>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10">
    <w:nsid w:val="43153F9B"/>
    <w:multiLevelType w:val="multilevel"/>
    <w:tmpl w:val="064C0D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324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4122A66"/>
    <w:multiLevelType w:val="multilevel"/>
    <w:tmpl w:val="9B44F8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43F6DAF"/>
    <w:multiLevelType w:val="multilevel"/>
    <w:tmpl w:val="922C1770"/>
    <w:lvl w:ilvl="0">
      <w:start w:val="1"/>
      <w:numFmt w:val="bullet"/>
      <w:lvlText w:val=""/>
      <w:lvlJc w:val="left"/>
      <w:pPr>
        <w:ind w:left="2770" w:hanging="360"/>
      </w:pPr>
      <w:rPr>
        <w:rFonts w:ascii="Symbol" w:hAnsi="Symbol" w:hint="default"/>
      </w:rPr>
    </w:lvl>
    <w:lvl w:ilvl="1">
      <w:start w:val="1"/>
      <w:numFmt w:val="bullet"/>
      <w:lvlText w:val="o"/>
      <w:lvlJc w:val="left"/>
      <w:pPr>
        <w:ind w:left="3490" w:hanging="360"/>
      </w:pPr>
      <w:rPr>
        <w:rFonts w:ascii="Courier New" w:hAnsi="Courier New" w:hint="default"/>
      </w:rPr>
    </w:lvl>
    <w:lvl w:ilvl="2">
      <w:start w:val="1"/>
      <w:numFmt w:val="bullet"/>
      <w:lvlText w:val=""/>
      <w:lvlJc w:val="left"/>
      <w:pPr>
        <w:ind w:left="4210" w:hanging="360"/>
      </w:pPr>
      <w:rPr>
        <w:rFonts w:ascii="Wingdings" w:hAnsi="Wingdings" w:hint="default"/>
      </w:rPr>
    </w:lvl>
    <w:lvl w:ilvl="3">
      <w:start w:val="1"/>
      <w:numFmt w:val="bullet"/>
      <w:lvlText w:val=""/>
      <w:lvlJc w:val="left"/>
      <w:pPr>
        <w:ind w:left="4930" w:hanging="360"/>
      </w:pPr>
      <w:rPr>
        <w:rFonts w:ascii="Symbol" w:hAnsi="Symbol" w:hint="default"/>
      </w:rPr>
    </w:lvl>
    <w:lvl w:ilvl="4">
      <w:start w:val="1"/>
      <w:numFmt w:val="bullet"/>
      <w:lvlText w:val="o"/>
      <w:lvlJc w:val="left"/>
      <w:pPr>
        <w:ind w:left="5650" w:hanging="360"/>
      </w:pPr>
      <w:rPr>
        <w:rFonts w:ascii="Courier New" w:hAnsi="Courier New" w:hint="default"/>
      </w:rPr>
    </w:lvl>
    <w:lvl w:ilvl="5">
      <w:start w:val="1"/>
      <w:numFmt w:val="bullet"/>
      <w:lvlText w:val=""/>
      <w:lvlJc w:val="left"/>
      <w:pPr>
        <w:ind w:left="6370" w:hanging="360"/>
      </w:pPr>
      <w:rPr>
        <w:rFonts w:ascii="Wingdings" w:hAnsi="Wingdings" w:hint="default"/>
      </w:rPr>
    </w:lvl>
    <w:lvl w:ilvl="6">
      <w:start w:val="1"/>
      <w:numFmt w:val="bullet"/>
      <w:lvlText w:val=""/>
      <w:lvlJc w:val="left"/>
      <w:pPr>
        <w:ind w:left="7090" w:hanging="360"/>
      </w:pPr>
      <w:rPr>
        <w:rFonts w:ascii="Symbol" w:hAnsi="Symbol" w:hint="default"/>
      </w:rPr>
    </w:lvl>
    <w:lvl w:ilvl="7">
      <w:start w:val="1"/>
      <w:numFmt w:val="bullet"/>
      <w:lvlText w:val="o"/>
      <w:lvlJc w:val="left"/>
      <w:pPr>
        <w:ind w:left="7810" w:hanging="360"/>
      </w:pPr>
      <w:rPr>
        <w:rFonts w:ascii="Courier New" w:hAnsi="Courier New" w:hint="default"/>
      </w:rPr>
    </w:lvl>
    <w:lvl w:ilvl="8">
      <w:start w:val="1"/>
      <w:numFmt w:val="bullet"/>
      <w:lvlText w:val=""/>
      <w:lvlJc w:val="left"/>
      <w:pPr>
        <w:ind w:left="8530" w:hanging="360"/>
      </w:pPr>
      <w:rPr>
        <w:rFonts w:ascii="Wingdings" w:hAnsi="Wingdings" w:hint="default"/>
      </w:rPr>
    </w:lvl>
  </w:abstractNum>
  <w:abstractNum w:abstractNumId="13">
    <w:nsid w:val="46851D81"/>
    <w:multiLevelType w:val="hybridMultilevel"/>
    <w:tmpl w:val="064C0D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0F">
      <w:start w:val="1"/>
      <w:numFmt w:val="decimal"/>
      <w:lvlText w:val="%5."/>
      <w:lvlJc w:val="left"/>
      <w:pPr>
        <w:ind w:left="324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237E86"/>
    <w:multiLevelType w:val="hybridMultilevel"/>
    <w:tmpl w:val="57FE4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8F206DC"/>
    <w:multiLevelType w:val="hybridMultilevel"/>
    <w:tmpl w:val="9B44F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1DF7AD2"/>
    <w:multiLevelType w:val="hybridMultilevel"/>
    <w:tmpl w:val="482067C4"/>
    <w:lvl w:ilvl="0" w:tplc="04090001">
      <w:start w:val="1"/>
      <w:numFmt w:val="bullet"/>
      <w:lvlText w:val=""/>
      <w:lvlJc w:val="left"/>
      <w:pPr>
        <w:ind w:left="3272" w:hanging="360"/>
      </w:pPr>
      <w:rPr>
        <w:rFonts w:ascii="Symbol" w:hAnsi="Symbol" w:hint="default"/>
      </w:rPr>
    </w:lvl>
    <w:lvl w:ilvl="1" w:tplc="04090003" w:tentative="1">
      <w:start w:val="1"/>
      <w:numFmt w:val="bullet"/>
      <w:lvlText w:val="o"/>
      <w:lvlJc w:val="left"/>
      <w:pPr>
        <w:ind w:left="3992" w:hanging="360"/>
      </w:pPr>
      <w:rPr>
        <w:rFonts w:ascii="Courier New" w:hAnsi="Courier New" w:hint="default"/>
      </w:rPr>
    </w:lvl>
    <w:lvl w:ilvl="2" w:tplc="04090005" w:tentative="1">
      <w:start w:val="1"/>
      <w:numFmt w:val="bullet"/>
      <w:lvlText w:val=""/>
      <w:lvlJc w:val="left"/>
      <w:pPr>
        <w:ind w:left="4712" w:hanging="360"/>
      </w:pPr>
      <w:rPr>
        <w:rFonts w:ascii="Wingdings" w:hAnsi="Wingdings" w:hint="default"/>
      </w:rPr>
    </w:lvl>
    <w:lvl w:ilvl="3" w:tplc="04090001" w:tentative="1">
      <w:start w:val="1"/>
      <w:numFmt w:val="bullet"/>
      <w:lvlText w:val=""/>
      <w:lvlJc w:val="left"/>
      <w:pPr>
        <w:ind w:left="5432" w:hanging="360"/>
      </w:pPr>
      <w:rPr>
        <w:rFonts w:ascii="Symbol" w:hAnsi="Symbol" w:hint="default"/>
      </w:rPr>
    </w:lvl>
    <w:lvl w:ilvl="4" w:tplc="04090003" w:tentative="1">
      <w:start w:val="1"/>
      <w:numFmt w:val="bullet"/>
      <w:lvlText w:val="o"/>
      <w:lvlJc w:val="left"/>
      <w:pPr>
        <w:ind w:left="6152" w:hanging="360"/>
      </w:pPr>
      <w:rPr>
        <w:rFonts w:ascii="Courier New" w:hAnsi="Courier New" w:hint="default"/>
      </w:rPr>
    </w:lvl>
    <w:lvl w:ilvl="5" w:tplc="04090005" w:tentative="1">
      <w:start w:val="1"/>
      <w:numFmt w:val="bullet"/>
      <w:lvlText w:val=""/>
      <w:lvlJc w:val="left"/>
      <w:pPr>
        <w:ind w:left="6872" w:hanging="360"/>
      </w:pPr>
      <w:rPr>
        <w:rFonts w:ascii="Wingdings" w:hAnsi="Wingdings" w:hint="default"/>
      </w:rPr>
    </w:lvl>
    <w:lvl w:ilvl="6" w:tplc="04090001" w:tentative="1">
      <w:start w:val="1"/>
      <w:numFmt w:val="bullet"/>
      <w:lvlText w:val=""/>
      <w:lvlJc w:val="left"/>
      <w:pPr>
        <w:ind w:left="7592" w:hanging="360"/>
      </w:pPr>
      <w:rPr>
        <w:rFonts w:ascii="Symbol" w:hAnsi="Symbol" w:hint="default"/>
      </w:rPr>
    </w:lvl>
    <w:lvl w:ilvl="7" w:tplc="04090003" w:tentative="1">
      <w:start w:val="1"/>
      <w:numFmt w:val="bullet"/>
      <w:lvlText w:val="o"/>
      <w:lvlJc w:val="left"/>
      <w:pPr>
        <w:ind w:left="8312" w:hanging="360"/>
      </w:pPr>
      <w:rPr>
        <w:rFonts w:ascii="Courier New" w:hAnsi="Courier New" w:hint="default"/>
      </w:rPr>
    </w:lvl>
    <w:lvl w:ilvl="8" w:tplc="04090005" w:tentative="1">
      <w:start w:val="1"/>
      <w:numFmt w:val="bullet"/>
      <w:lvlText w:val=""/>
      <w:lvlJc w:val="left"/>
      <w:pPr>
        <w:ind w:left="9032" w:hanging="360"/>
      </w:pPr>
      <w:rPr>
        <w:rFonts w:ascii="Wingdings" w:hAnsi="Wingdings" w:hint="default"/>
      </w:rPr>
    </w:lvl>
  </w:abstractNum>
  <w:abstractNum w:abstractNumId="17">
    <w:nsid w:val="732D5F7D"/>
    <w:multiLevelType w:val="hybridMultilevel"/>
    <w:tmpl w:val="1DF0CBD2"/>
    <w:lvl w:ilvl="0" w:tplc="04090001">
      <w:start w:val="1"/>
      <w:numFmt w:val="bullet"/>
      <w:lvlText w:val=""/>
      <w:lvlJc w:val="left"/>
      <w:pPr>
        <w:ind w:left="2771" w:hanging="360"/>
      </w:pPr>
      <w:rPr>
        <w:rFonts w:ascii="Symbol" w:hAnsi="Symbol" w:hint="default"/>
      </w:rPr>
    </w:lvl>
    <w:lvl w:ilvl="1" w:tplc="04090003" w:tentative="1">
      <w:start w:val="1"/>
      <w:numFmt w:val="bullet"/>
      <w:lvlText w:val="o"/>
      <w:lvlJc w:val="left"/>
      <w:pPr>
        <w:ind w:left="3491" w:hanging="360"/>
      </w:pPr>
      <w:rPr>
        <w:rFonts w:ascii="Courier New" w:hAnsi="Courier New" w:hint="default"/>
      </w:rPr>
    </w:lvl>
    <w:lvl w:ilvl="2" w:tplc="04090005" w:tentative="1">
      <w:start w:val="1"/>
      <w:numFmt w:val="bullet"/>
      <w:lvlText w:val=""/>
      <w:lvlJc w:val="left"/>
      <w:pPr>
        <w:ind w:left="4211" w:hanging="360"/>
      </w:pPr>
      <w:rPr>
        <w:rFonts w:ascii="Wingdings" w:hAnsi="Wingdings" w:hint="default"/>
      </w:rPr>
    </w:lvl>
    <w:lvl w:ilvl="3" w:tplc="04090001" w:tentative="1">
      <w:start w:val="1"/>
      <w:numFmt w:val="bullet"/>
      <w:lvlText w:val=""/>
      <w:lvlJc w:val="left"/>
      <w:pPr>
        <w:ind w:left="4931" w:hanging="360"/>
      </w:pPr>
      <w:rPr>
        <w:rFonts w:ascii="Symbol" w:hAnsi="Symbol" w:hint="default"/>
      </w:rPr>
    </w:lvl>
    <w:lvl w:ilvl="4" w:tplc="04090003" w:tentative="1">
      <w:start w:val="1"/>
      <w:numFmt w:val="bullet"/>
      <w:lvlText w:val="o"/>
      <w:lvlJc w:val="left"/>
      <w:pPr>
        <w:ind w:left="5651" w:hanging="360"/>
      </w:pPr>
      <w:rPr>
        <w:rFonts w:ascii="Courier New" w:hAnsi="Courier New" w:hint="default"/>
      </w:rPr>
    </w:lvl>
    <w:lvl w:ilvl="5" w:tplc="04090005" w:tentative="1">
      <w:start w:val="1"/>
      <w:numFmt w:val="bullet"/>
      <w:lvlText w:val=""/>
      <w:lvlJc w:val="left"/>
      <w:pPr>
        <w:ind w:left="6371" w:hanging="360"/>
      </w:pPr>
      <w:rPr>
        <w:rFonts w:ascii="Wingdings" w:hAnsi="Wingdings" w:hint="default"/>
      </w:rPr>
    </w:lvl>
    <w:lvl w:ilvl="6" w:tplc="04090001" w:tentative="1">
      <w:start w:val="1"/>
      <w:numFmt w:val="bullet"/>
      <w:lvlText w:val=""/>
      <w:lvlJc w:val="left"/>
      <w:pPr>
        <w:ind w:left="7091" w:hanging="360"/>
      </w:pPr>
      <w:rPr>
        <w:rFonts w:ascii="Symbol" w:hAnsi="Symbol" w:hint="default"/>
      </w:rPr>
    </w:lvl>
    <w:lvl w:ilvl="7" w:tplc="04090003" w:tentative="1">
      <w:start w:val="1"/>
      <w:numFmt w:val="bullet"/>
      <w:lvlText w:val="o"/>
      <w:lvlJc w:val="left"/>
      <w:pPr>
        <w:ind w:left="7811" w:hanging="360"/>
      </w:pPr>
      <w:rPr>
        <w:rFonts w:ascii="Courier New" w:hAnsi="Courier New" w:hint="default"/>
      </w:rPr>
    </w:lvl>
    <w:lvl w:ilvl="8" w:tplc="04090005" w:tentative="1">
      <w:start w:val="1"/>
      <w:numFmt w:val="bullet"/>
      <w:lvlText w:val=""/>
      <w:lvlJc w:val="left"/>
      <w:pPr>
        <w:ind w:left="8531" w:hanging="360"/>
      </w:pPr>
      <w:rPr>
        <w:rFonts w:ascii="Wingdings" w:hAnsi="Wingdings" w:hint="default"/>
      </w:rPr>
    </w:lvl>
  </w:abstractNum>
  <w:num w:numId="1">
    <w:abstractNumId w:val="6"/>
  </w:num>
  <w:num w:numId="2">
    <w:abstractNumId w:val="3"/>
  </w:num>
  <w:num w:numId="3">
    <w:abstractNumId w:val="4"/>
  </w:num>
  <w:num w:numId="4">
    <w:abstractNumId w:val="13"/>
  </w:num>
  <w:num w:numId="5">
    <w:abstractNumId w:val="7"/>
  </w:num>
  <w:num w:numId="6">
    <w:abstractNumId w:val="10"/>
  </w:num>
  <w:num w:numId="7">
    <w:abstractNumId w:val="15"/>
  </w:num>
  <w:num w:numId="8">
    <w:abstractNumId w:val="11"/>
  </w:num>
  <w:num w:numId="9">
    <w:abstractNumId w:val="14"/>
  </w:num>
  <w:num w:numId="10">
    <w:abstractNumId w:val="5"/>
  </w:num>
  <w:num w:numId="11">
    <w:abstractNumId w:val="1"/>
  </w:num>
  <w:num w:numId="12">
    <w:abstractNumId w:val="8"/>
  </w:num>
  <w:num w:numId="13">
    <w:abstractNumId w:val="2"/>
  </w:num>
  <w:num w:numId="14">
    <w:abstractNumId w:val="9"/>
  </w:num>
  <w:num w:numId="15">
    <w:abstractNumId w:val="17"/>
  </w:num>
  <w:num w:numId="16">
    <w:abstractNumId w:val="0"/>
  </w:num>
  <w:num w:numId="17">
    <w:abstractNumId w:val="1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864"/>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932"/>
    <w:rsid w:val="0000175E"/>
    <w:rsid w:val="000051A8"/>
    <w:rsid w:val="0002153C"/>
    <w:rsid w:val="000244D8"/>
    <w:rsid w:val="000413E5"/>
    <w:rsid w:val="00046C31"/>
    <w:rsid w:val="00051F3A"/>
    <w:rsid w:val="00064368"/>
    <w:rsid w:val="00067340"/>
    <w:rsid w:val="00080A90"/>
    <w:rsid w:val="00081A6B"/>
    <w:rsid w:val="00086EA9"/>
    <w:rsid w:val="00095E68"/>
    <w:rsid w:val="000A203A"/>
    <w:rsid w:val="000B232B"/>
    <w:rsid w:val="000B30FE"/>
    <w:rsid w:val="000B39D1"/>
    <w:rsid w:val="000C6F5D"/>
    <w:rsid w:val="000D2FC8"/>
    <w:rsid w:val="000D3570"/>
    <w:rsid w:val="000F5A21"/>
    <w:rsid w:val="00103866"/>
    <w:rsid w:val="00116A1D"/>
    <w:rsid w:val="001236C9"/>
    <w:rsid w:val="00126012"/>
    <w:rsid w:val="00137F79"/>
    <w:rsid w:val="001647C6"/>
    <w:rsid w:val="00164EBF"/>
    <w:rsid w:val="001650B9"/>
    <w:rsid w:val="00166C63"/>
    <w:rsid w:val="001761DE"/>
    <w:rsid w:val="001848C5"/>
    <w:rsid w:val="00185420"/>
    <w:rsid w:val="00191088"/>
    <w:rsid w:val="00191FE8"/>
    <w:rsid w:val="001A0D93"/>
    <w:rsid w:val="001A1577"/>
    <w:rsid w:val="001B2722"/>
    <w:rsid w:val="001B409C"/>
    <w:rsid w:val="001D173A"/>
    <w:rsid w:val="001D23BD"/>
    <w:rsid w:val="001D4460"/>
    <w:rsid w:val="001D4C99"/>
    <w:rsid w:val="001E5E12"/>
    <w:rsid w:val="001F3E73"/>
    <w:rsid w:val="001F414F"/>
    <w:rsid w:val="001F4FE0"/>
    <w:rsid w:val="00201EA0"/>
    <w:rsid w:val="00205470"/>
    <w:rsid w:val="0021078C"/>
    <w:rsid w:val="002140B7"/>
    <w:rsid w:val="00225F3C"/>
    <w:rsid w:val="002477EA"/>
    <w:rsid w:val="002573A8"/>
    <w:rsid w:val="00262008"/>
    <w:rsid w:val="0027020D"/>
    <w:rsid w:val="00275479"/>
    <w:rsid w:val="00275EFD"/>
    <w:rsid w:val="00277783"/>
    <w:rsid w:val="002C2F8D"/>
    <w:rsid w:val="002E2F66"/>
    <w:rsid w:val="0031514F"/>
    <w:rsid w:val="00352D01"/>
    <w:rsid w:val="00353F4C"/>
    <w:rsid w:val="00361B94"/>
    <w:rsid w:val="00372A81"/>
    <w:rsid w:val="003813F7"/>
    <w:rsid w:val="003875E6"/>
    <w:rsid w:val="003917E5"/>
    <w:rsid w:val="003A585F"/>
    <w:rsid w:val="003A6050"/>
    <w:rsid w:val="003B5A3F"/>
    <w:rsid w:val="003C4396"/>
    <w:rsid w:val="003C5A59"/>
    <w:rsid w:val="003D4C4E"/>
    <w:rsid w:val="003E379C"/>
    <w:rsid w:val="003E4873"/>
    <w:rsid w:val="003F115E"/>
    <w:rsid w:val="003F31FE"/>
    <w:rsid w:val="003F4888"/>
    <w:rsid w:val="0040090F"/>
    <w:rsid w:val="00400DAB"/>
    <w:rsid w:val="00410324"/>
    <w:rsid w:val="00410E57"/>
    <w:rsid w:val="00412CF0"/>
    <w:rsid w:val="00431E0C"/>
    <w:rsid w:val="00445D8F"/>
    <w:rsid w:val="0044665C"/>
    <w:rsid w:val="00461DCA"/>
    <w:rsid w:val="00470957"/>
    <w:rsid w:val="00474604"/>
    <w:rsid w:val="00487973"/>
    <w:rsid w:val="00493012"/>
    <w:rsid w:val="0049302E"/>
    <w:rsid w:val="004A4232"/>
    <w:rsid w:val="004A7BFB"/>
    <w:rsid w:val="004C01A8"/>
    <w:rsid w:val="004C66AF"/>
    <w:rsid w:val="004E3C56"/>
    <w:rsid w:val="004E440D"/>
    <w:rsid w:val="004E64D0"/>
    <w:rsid w:val="004E6F58"/>
    <w:rsid w:val="005002AA"/>
    <w:rsid w:val="00512056"/>
    <w:rsid w:val="00513112"/>
    <w:rsid w:val="00522EA3"/>
    <w:rsid w:val="00532944"/>
    <w:rsid w:val="00540A38"/>
    <w:rsid w:val="0054679E"/>
    <w:rsid w:val="00562C1A"/>
    <w:rsid w:val="00564263"/>
    <w:rsid w:val="00564D30"/>
    <w:rsid w:val="00582ECB"/>
    <w:rsid w:val="00587CDA"/>
    <w:rsid w:val="005C4EFF"/>
    <w:rsid w:val="005D6919"/>
    <w:rsid w:val="005E612E"/>
    <w:rsid w:val="005F1513"/>
    <w:rsid w:val="005F6433"/>
    <w:rsid w:val="005F7523"/>
    <w:rsid w:val="005F7F1E"/>
    <w:rsid w:val="00614662"/>
    <w:rsid w:val="00622EF0"/>
    <w:rsid w:val="006300E6"/>
    <w:rsid w:val="00637499"/>
    <w:rsid w:val="00642BA2"/>
    <w:rsid w:val="006450E8"/>
    <w:rsid w:val="00655BB9"/>
    <w:rsid w:val="00665923"/>
    <w:rsid w:val="00673803"/>
    <w:rsid w:val="00676E9E"/>
    <w:rsid w:val="00680D0C"/>
    <w:rsid w:val="0069495F"/>
    <w:rsid w:val="00694E13"/>
    <w:rsid w:val="006B0BCF"/>
    <w:rsid w:val="006B33F1"/>
    <w:rsid w:val="006C361E"/>
    <w:rsid w:val="006C7A4C"/>
    <w:rsid w:val="006F59B5"/>
    <w:rsid w:val="00711331"/>
    <w:rsid w:val="00732B58"/>
    <w:rsid w:val="0073544F"/>
    <w:rsid w:val="0073650A"/>
    <w:rsid w:val="00737B68"/>
    <w:rsid w:val="00745C71"/>
    <w:rsid w:val="00763686"/>
    <w:rsid w:val="0076461C"/>
    <w:rsid w:val="007740F1"/>
    <w:rsid w:val="00790726"/>
    <w:rsid w:val="00796826"/>
    <w:rsid w:val="007978D6"/>
    <w:rsid w:val="007A5323"/>
    <w:rsid w:val="007B1D22"/>
    <w:rsid w:val="007B6B68"/>
    <w:rsid w:val="007C5ED1"/>
    <w:rsid w:val="007E2163"/>
    <w:rsid w:val="007E5760"/>
    <w:rsid w:val="007F733B"/>
    <w:rsid w:val="00810B4F"/>
    <w:rsid w:val="008208BC"/>
    <w:rsid w:val="00822951"/>
    <w:rsid w:val="0082337F"/>
    <w:rsid w:val="00832E17"/>
    <w:rsid w:val="008517F8"/>
    <w:rsid w:val="00851BEC"/>
    <w:rsid w:val="008523D3"/>
    <w:rsid w:val="00860735"/>
    <w:rsid w:val="00865147"/>
    <w:rsid w:val="008660B9"/>
    <w:rsid w:val="00876173"/>
    <w:rsid w:val="008779B8"/>
    <w:rsid w:val="008A33E5"/>
    <w:rsid w:val="008B3256"/>
    <w:rsid w:val="008B7B9C"/>
    <w:rsid w:val="008C211B"/>
    <w:rsid w:val="008C7805"/>
    <w:rsid w:val="008F58B6"/>
    <w:rsid w:val="00905A6F"/>
    <w:rsid w:val="00911598"/>
    <w:rsid w:val="00920128"/>
    <w:rsid w:val="009234BA"/>
    <w:rsid w:val="00930B7B"/>
    <w:rsid w:val="0093302A"/>
    <w:rsid w:val="009561C9"/>
    <w:rsid w:val="00971D0C"/>
    <w:rsid w:val="009809A0"/>
    <w:rsid w:val="009950B9"/>
    <w:rsid w:val="009959A7"/>
    <w:rsid w:val="009A3D2C"/>
    <w:rsid w:val="009A4EA6"/>
    <w:rsid w:val="009C116B"/>
    <w:rsid w:val="009C3ED6"/>
    <w:rsid w:val="009C60AE"/>
    <w:rsid w:val="009D601A"/>
    <w:rsid w:val="009E2658"/>
    <w:rsid w:val="009F31FA"/>
    <w:rsid w:val="00A06EE9"/>
    <w:rsid w:val="00A102FB"/>
    <w:rsid w:val="00A26204"/>
    <w:rsid w:val="00A27615"/>
    <w:rsid w:val="00A40595"/>
    <w:rsid w:val="00A60D57"/>
    <w:rsid w:val="00A62CC5"/>
    <w:rsid w:val="00A631F4"/>
    <w:rsid w:val="00A66E0F"/>
    <w:rsid w:val="00A737E8"/>
    <w:rsid w:val="00A738A4"/>
    <w:rsid w:val="00A838A8"/>
    <w:rsid w:val="00A873CF"/>
    <w:rsid w:val="00A875AB"/>
    <w:rsid w:val="00A90ED8"/>
    <w:rsid w:val="00A974F0"/>
    <w:rsid w:val="00AA0592"/>
    <w:rsid w:val="00AA3A3E"/>
    <w:rsid w:val="00AE70CD"/>
    <w:rsid w:val="00AF1C9F"/>
    <w:rsid w:val="00B01791"/>
    <w:rsid w:val="00B04D2E"/>
    <w:rsid w:val="00B117C5"/>
    <w:rsid w:val="00B20DF6"/>
    <w:rsid w:val="00B26896"/>
    <w:rsid w:val="00B26DD1"/>
    <w:rsid w:val="00B36F6E"/>
    <w:rsid w:val="00B41E50"/>
    <w:rsid w:val="00B548A3"/>
    <w:rsid w:val="00B647E2"/>
    <w:rsid w:val="00B71929"/>
    <w:rsid w:val="00B71EC2"/>
    <w:rsid w:val="00B72D9B"/>
    <w:rsid w:val="00B737BD"/>
    <w:rsid w:val="00B84D0D"/>
    <w:rsid w:val="00BA0B97"/>
    <w:rsid w:val="00BA3462"/>
    <w:rsid w:val="00BA36E9"/>
    <w:rsid w:val="00BA5C87"/>
    <w:rsid w:val="00BC2536"/>
    <w:rsid w:val="00BF6078"/>
    <w:rsid w:val="00C01027"/>
    <w:rsid w:val="00C04886"/>
    <w:rsid w:val="00C12705"/>
    <w:rsid w:val="00C216A9"/>
    <w:rsid w:val="00C23F9E"/>
    <w:rsid w:val="00C26E79"/>
    <w:rsid w:val="00C346A9"/>
    <w:rsid w:val="00C34AA8"/>
    <w:rsid w:val="00C36AA3"/>
    <w:rsid w:val="00C444C7"/>
    <w:rsid w:val="00C458C2"/>
    <w:rsid w:val="00C509AF"/>
    <w:rsid w:val="00C55D9F"/>
    <w:rsid w:val="00C63411"/>
    <w:rsid w:val="00C66F6E"/>
    <w:rsid w:val="00C71932"/>
    <w:rsid w:val="00CA07CF"/>
    <w:rsid w:val="00CB6917"/>
    <w:rsid w:val="00CB7605"/>
    <w:rsid w:val="00CD5054"/>
    <w:rsid w:val="00CE39D1"/>
    <w:rsid w:val="00CE73AD"/>
    <w:rsid w:val="00CE7C9E"/>
    <w:rsid w:val="00CF3D56"/>
    <w:rsid w:val="00CF58A2"/>
    <w:rsid w:val="00D0027B"/>
    <w:rsid w:val="00D064D4"/>
    <w:rsid w:val="00D071E1"/>
    <w:rsid w:val="00D16216"/>
    <w:rsid w:val="00D253F3"/>
    <w:rsid w:val="00D36D70"/>
    <w:rsid w:val="00D56D9C"/>
    <w:rsid w:val="00D74154"/>
    <w:rsid w:val="00D774BD"/>
    <w:rsid w:val="00DA0E4C"/>
    <w:rsid w:val="00DB7E6C"/>
    <w:rsid w:val="00DC4949"/>
    <w:rsid w:val="00DC517F"/>
    <w:rsid w:val="00DF12F5"/>
    <w:rsid w:val="00DF19AE"/>
    <w:rsid w:val="00DF7C15"/>
    <w:rsid w:val="00E03993"/>
    <w:rsid w:val="00E10A47"/>
    <w:rsid w:val="00E15C69"/>
    <w:rsid w:val="00E30388"/>
    <w:rsid w:val="00E327A8"/>
    <w:rsid w:val="00E33C76"/>
    <w:rsid w:val="00E37101"/>
    <w:rsid w:val="00E46734"/>
    <w:rsid w:val="00E56755"/>
    <w:rsid w:val="00E60880"/>
    <w:rsid w:val="00E73DCA"/>
    <w:rsid w:val="00E7733F"/>
    <w:rsid w:val="00E805B6"/>
    <w:rsid w:val="00E919F9"/>
    <w:rsid w:val="00EB1E9B"/>
    <w:rsid w:val="00F00BB6"/>
    <w:rsid w:val="00F16E58"/>
    <w:rsid w:val="00F31D0F"/>
    <w:rsid w:val="00F33E86"/>
    <w:rsid w:val="00F650CB"/>
    <w:rsid w:val="00F72017"/>
    <w:rsid w:val="00F73F95"/>
    <w:rsid w:val="00F972BD"/>
    <w:rsid w:val="00FB4648"/>
    <w:rsid w:val="00FB5263"/>
    <w:rsid w:val="00FB5AB0"/>
    <w:rsid w:val="00FB690F"/>
    <w:rsid w:val="00FD1AD7"/>
    <w:rsid w:val="00FD73ED"/>
    <w:rsid w:val="00FE05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624A5D9"/>
  <w14:defaultImageDpi w14:val="300"/>
  <w15:docId w15:val="{44B26F36-D002-4F58-ABB2-2B2B8E26D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71932"/>
    <w:rPr>
      <w:sz w:val="24"/>
      <w:szCs w:val="24"/>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C71932"/>
    <w:rPr>
      <w:rFonts w:ascii="Lucida Grande" w:hAnsi="Lucida Grande" w:cs="Lucida Grande"/>
      <w:sz w:val="18"/>
      <w:szCs w:val="18"/>
    </w:rPr>
  </w:style>
  <w:style w:type="character" w:customStyle="1" w:styleId="BuborkszvegChar">
    <w:name w:val="Buborékszöveg Char"/>
    <w:basedOn w:val="Bekezdsalapbettpusa"/>
    <w:link w:val="Buborkszveg"/>
    <w:uiPriority w:val="99"/>
    <w:semiHidden/>
    <w:rsid w:val="00C71932"/>
    <w:rPr>
      <w:rFonts w:ascii="Lucida Grande" w:hAnsi="Lucida Grande" w:cs="Lucida Grande"/>
      <w:sz w:val="18"/>
      <w:szCs w:val="18"/>
      <w:lang w:eastAsia="en-US"/>
    </w:rPr>
  </w:style>
  <w:style w:type="character" w:styleId="Hiperhivatkozs">
    <w:name w:val="Hyperlink"/>
    <w:basedOn w:val="Bekezdsalapbettpusa"/>
    <w:uiPriority w:val="99"/>
    <w:unhideWhenUsed/>
    <w:rsid w:val="00B117C5"/>
    <w:rPr>
      <w:color w:val="0000FF" w:themeColor="hyperlink"/>
      <w:u w:val="single"/>
    </w:rPr>
  </w:style>
  <w:style w:type="paragraph" w:styleId="llb">
    <w:name w:val="footer"/>
    <w:basedOn w:val="Norml"/>
    <w:link w:val="llbChar"/>
    <w:uiPriority w:val="99"/>
    <w:unhideWhenUsed/>
    <w:rsid w:val="0002153C"/>
    <w:pPr>
      <w:tabs>
        <w:tab w:val="center" w:pos="4320"/>
        <w:tab w:val="right" w:pos="8640"/>
      </w:tabs>
    </w:pPr>
  </w:style>
  <w:style w:type="character" w:customStyle="1" w:styleId="llbChar">
    <w:name w:val="Élőláb Char"/>
    <w:basedOn w:val="Bekezdsalapbettpusa"/>
    <w:link w:val="llb"/>
    <w:uiPriority w:val="99"/>
    <w:rsid w:val="0002153C"/>
    <w:rPr>
      <w:sz w:val="24"/>
      <w:szCs w:val="24"/>
      <w:lang w:eastAsia="en-US"/>
    </w:rPr>
  </w:style>
  <w:style w:type="character" w:styleId="Oldalszm">
    <w:name w:val="page number"/>
    <w:basedOn w:val="Bekezdsalapbettpusa"/>
    <w:uiPriority w:val="99"/>
    <w:semiHidden/>
    <w:unhideWhenUsed/>
    <w:rsid w:val="0002153C"/>
  </w:style>
  <w:style w:type="paragraph" w:styleId="Listaszerbekezds">
    <w:name w:val="List Paragraph"/>
    <w:basedOn w:val="Norml"/>
    <w:uiPriority w:val="34"/>
    <w:qFormat/>
    <w:rsid w:val="00A60D57"/>
    <w:pPr>
      <w:ind w:left="720"/>
      <w:contextualSpacing/>
    </w:pPr>
  </w:style>
  <w:style w:type="character" w:styleId="Mrltotthiperhivatkozs">
    <w:name w:val="FollowedHyperlink"/>
    <w:basedOn w:val="Bekezdsalapbettpusa"/>
    <w:uiPriority w:val="99"/>
    <w:semiHidden/>
    <w:unhideWhenUsed/>
    <w:rsid w:val="00C66F6E"/>
    <w:rPr>
      <w:color w:val="800080" w:themeColor="followedHyperlink"/>
      <w:u w:val="single"/>
    </w:rPr>
  </w:style>
  <w:style w:type="paragraph" w:styleId="lfej">
    <w:name w:val="header"/>
    <w:basedOn w:val="Norml"/>
    <w:link w:val="lfejChar"/>
    <w:rsid w:val="00642BA2"/>
    <w:pPr>
      <w:tabs>
        <w:tab w:val="center" w:pos="4536"/>
        <w:tab w:val="right" w:pos="9072"/>
      </w:tabs>
      <w:suppressAutoHyphens/>
    </w:pPr>
    <w:rPr>
      <w:rFonts w:ascii="Calibri" w:eastAsia="Times New Roman" w:hAnsi="Calibri" w:cs="Calibri"/>
      <w:sz w:val="22"/>
      <w:lang w:eastAsia="zh-CN"/>
    </w:rPr>
  </w:style>
  <w:style w:type="character" w:customStyle="1" w:styleId="lfejChar">
    <w:name w:val="Élőfej Char"/>
    <w:basedOn w:val="Bekezdsalapbettpusa"/>
    <w:link w:val="lfej"/>
    <w:rsid w:val="00642BA2"/>
    <w:rPr>
      <w:rFonts w:ascii="Calibri" w:eastAsia="Times New Roman" w:hAnsi="Calibri" w:cs="Calibri"/>
      <w:sz w:val="22"/>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68BDE-BF28-48D8-ACF2-408F40379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1325</Words>
  <Characters>9150</Characters>
  <Application>Microsoft Office Word</Application>
  <DocSecurity>0</DocSecurity>
  <Lines>76</Lines>
  <Paragraphs>20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Andrea</cp:lastModifiedBy>
  <cp:revision>2</cp:revision>
  <cp:lastPrinted>2014-10-20T13:21:00Z</cp:lastPrinted>
  <dcterms:created xsi:type="dcterms:W3CDTF">2014-10-25T16:02:00Z</dcterms:created>
  <dcterms:modified xsi:type="dcterms:W3CDTF">2014-10-25T16:02:00Z</dcterms:modified>
</cp:coreProperties>
</file>